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vertAnchor="text" w:horzAnchor="page" w:tblpX="7916" w:tblpY="-2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tblGrid>
      <w:tr w:rsidR="00906CA5" w:rsidTr="00AE48C6">
        <w:trPr>
          <w:trHeight w:val="699"/>
        </w:trPr>
        <w:tc>
          <w:tcPr>
            <w:tcW w:w="3681" w:type="dxa"/>
          </w:tcPr>
          <w:p w:rsidR="00906CA5" w:rsidRDefault="00906CA5" w:rsidP="00AE48C6">
            <w:pPr>
              <w:suppressAutoHyphens/>
              <w:spacing w:after="120"/>
              <w:jc w:val="center"/>
              <w:rPr>
                <w:rFonts w:ascii="Monotype Corsiva" w:eastAsia="Times New Roman" w:hAnsi="Monotype Corsiva" w:cs="Calibri"/>
                <w:b/>
                <w:bCs/>
                <w:sz w:val="32"/>
                <w:szCs w:val="32"/>
                <w:lang w:eastAsia="ar-SA" w:bidi="en-US"/>
              </w:rPr>
            </w:pPr>
            <w:bookmarkStart w:id="0" w:name="_GoBack"/>
            <w:bookmarkEnd w:id="0"/>
            <w:r w:rsidRPr="00480E74">
              <w:rPr>
                <w:rFonts w:ascii="Calibri" w:eastAsia="Calibri" w:hAnsi="Calibri" w:cs="Times New Roman"/>
                <w:b/>
                <w:noProof/>
                <w:lang w:eastAsia="fr-FR"/>
              </w:rPr>
              <w:drawing>
                <wp:anchor distT="0" distB="0" distL="114300" distR="114300" simplePos="0" relativeHeight="251660288" behindDoc="0" locked="0" layoutInCell="1" allowOverlap="1" wp14:anchorId="2F22F27A" wp14:editId="6ABCF634">
                  <wp:simplePos x="0" y="0"/>
                  <wp:positionH relativeFrom="column">
                    <wp:posOffset>-664169</wp:posOffset>
                  </wp:positionH>
                  <wp:positionV relativeFrom="paragraph">
                    <wp:posOffset>-203056</wp:posOffset>
                  </wp:positionV>
                  <wp:extent cx="1203960" cy="640080"/>
                  <wp:effectExtent l="0" t="0" r="0" b="7620"/>
                  <wp:wrapNone/>
                  <wp:docPr id="5" name="Image 4"/>
                  <wp:cNvGraphicFramePr/>
                  <a:graphic xmlns:a="http://schemas.openxmlformats.org/drawingml/2006/main">
                    <a:graphicData uri="http://schemas.openxmlformats.org/drawingml/2006/picture">
                      <pic:pic xmlns:pic="http://schemas.openxmlformats.org/drawingml/2006/picture">
                        <pic:nvPicPr>
                          <pic:cNvPr id="5" name="Image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396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906CA5" w:rsidRPr="00FC48A8" w:rsidRDefault="00906CA5" w:rsidP="00906CA5">
      <w:pPr>
        <w:suppressAutoHyphens/>
        <w:spacing w:after="120" w:line="240" w:lineRule="auto"/>
        <w:jc w:val="right"/>
        <w:rPr>
          <w:rFonts w:ascii="Monotype Corsiva" w:eastAsia="Times New Roman" w:hAnsi="Monotype Corsiva" w:cs="Calibri"/>
          <w:b/>
          <w:bCs/>
          <w:sz w:val="32"/>
          <w:szCs w:val="32"/>
          <w:lang w:eastAsia="ar-SA" w:bidi="en-US"/>
        </w:rPr>
      </w:pPr>
      <w:r w:rsidRPr="00FF2A1E">
        <w:rPr>
          <w:rFonts w:ascii="Calibri" w:eastAsia="Calibri" w:hAnsi="Calibri" w:cs="Times New Roman"/>
          <w:b/>
          <w:noProof/>
          <w:lang w:eastAsia="fr-FR"/>
        </w:rPr>
        <w:drawing>
          <wp:anchor distT="0" distB="0" distL="114300" distR="114300" simplePos="0" relativeHeight="251661312" behindDoc="0" locked="0" layoutInCell="1" allowOverlap="1" wp14:anchorId="6E3E1875" wp14:editId="5F3D2C19">
            <wp:simplePos x="0" y="0"/>
            <wp:positionH relativeFrom="margin">
              <wp:align>right</wp:align>
            </wp:positionH>
            <wp:positionV relativeFrom="paragraph">
              <wp:posOffset>-355845</wp:posOffset>
            </wp:positionV>
            <wp:extent cx="822960" cy="601980"/>
            <wp:effectExtent l="0" t="0" r="0" b="7620"/>
            <wp:wrapNone/>
            <wp:docPr id="3" name="Image 8"/>
            <wp:cNvGraphicFramePr/>
            <a:graphic xmlns:a="http://schemas.openxmlformats.org/drawingml/2006/main">
              <a:graphicData uri="http://schemas.openxmlformats.org/drawingml/2006/picture">
                <pic:pic xmlns:pic="http://schemas.openxmlformats.org/drawingml/2006/picture">
                  <pic:nvPicPr>
                    <pic:cNvPr id="9" name="Image 8"/>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30C2">
        <w:rPr>
          <w:noProof/>
          <w:lang w:eastAsia="fr-FR"/>
        </w:rPr>
        <w:t xml:space="preserve"> </w:t>
      </w:r>
      <w:r w:rsidRPr="008B30C2">
        <w:rPr>
          <w:noProof/>
          <w:lang w:eastAsia="fr-FR"/>
        </w:rPr>
        <w:drawing>
          <wp:anchor distT="0" distB="0" distL="114300" distR="114300" simplePos="0" relativeHeight="251659264" behindDoc="1" locked="0" layoutInCell="1" allowOverlap="1" wp14:anchorId="48D1B4FD" wp14:editId="30193C0E">
            <wp:simplePos x="0" y="0"/>
            <wp:positionH relativeFrom="margin">
              <wp:align>left</wp:align>
            </wp:positionH>
            <wp:positionV relativeFrom="paragraph">
              <wp:posOffset>-424815</wp:posOffset>
            </wp:positionV>
            <wp:extent cx="1136650" cy="660171"/>
            <wp:effectExtent l="0" t="0" r="6350" b="6985"/>
            <wp:wrapNone/>
            <wp:docPr id="2" name="Image 2" descr="C:\Users\ROSTAING\Documents\Gen_Admin\logorop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TAING\Documents\Gen_Admin\logoropp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6650" cy="66017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Times New Roman"/>
          <w:noProof/>
          <w:lang w:eastAsia="fr-FR"/>
        </w:rPr>
        <w:t xml:space="preserve"> </w:t>
      </w:r>
    </w:p>
    <w:p w:rsidR="00ED32E3" w:rsidRDefault="00ED32E3" w:rsidP="00906CA5">
      <w:pPr>
        <w:suppressAutoHyphens/>
        <w:spacing w:after="0" w:line="240" w:lineRule="auto"/>
        <w:rPr>
          <w:rFonts w:ascii="Comic Sans MS" w:eastAsia="Times New Roman" w:hAnsi="Comic Sans MS" w:cs="Calibri"/>
          <w:b/>
          <w:sz w:val="16"/>
          <w:lang w:eastAsia="ar-SA" w:bidi="en-US"/>
        </w:rPr>
      </w:pPr>
    </w:p>
    <w:p w:rsidR="00906CA5" w:rsidRPr="00C56F66" w:rsidRDefault="00906CA5" w:rsidP="00906CA5">
      <w:pPr>
        <w:suppressAutoHyphens/>
        <w:spacing w:after="0" w:line="240" w:lineRule="auto"/>
        <w:rPr>
          <w:rFonts w:ascii="Comic Sans MS" w:eastAsia="Times New Roman" w:hAnsi="Comic Sans MS" w:cs="Calibri"/>
          <w:b/>
          <w:sz w:val="16"/>
          <w:lang w:eastAsia="ar-SA" w:bidi="en-US"/>
        </w:rPr>
      </w:pPr>
      <w:r w:rsidRPr="00C56F66">
        <w:rPr>
          <w:rFonts w:ascii="Comic Sans MS" w:eastAsia="Times New Roman" w:hAnsi="Comic Sans MS" w:cs="Calibri"/>
          <w:b/>
          <w:sz w:val="16"/>
          <w:lang w:eastAsia="ar-SA" w:bidi="en-US"/>
        </w:rPr>
        <w:t xml:space="preserve">RESEAU DES ORGANISATIONS PAYSANNES ET DE PRODUCTEURS AGRICOLES DE L’AFRIQUE DE L’OUEST   </w:t>
      </w:r>
    </w:p>
    <w:p w:rsidR="00906CA5" w:rsidRDefault="00906CA5" w:rsidP="00906CA5">
      <w:pPr>
        <w:suppressAutoHyphens/>
        <w:spacing w:after="0" w:line="240" w:lineRule="auto"/>
        <w:rPr>
          <w:rFonts w:ascii="Comic Sans MS" w:eastAsia="Times New Roman" w:hAnsi="Comic Sans MS" w:cs="Times New Roman"/>
          <w:sz w:val="8"/>
          <w:szCs w:val="20"/>
          <w:lang w:eastAsia="ar-SA" w:bidi="en-US"/>
        </w:rPr>
      </w:pPr>
      <w:r w:rsidRPr="00E93F3A">
        <w:rPr>
          <w:rFonts w:ascii="Comic Sans MS" w:eastAsia="Calibri" w:hAnsi="Comic Sans MS" w:cs="Times New Roman"/>
          <w:sz w:val="10"/>
          <w:lang w:val="pt-BR"/>
        </w:rPr>
        <w:t xml:space="preserve">09 BP 884 Ouagadougou 09 - Tel (226) 25-36-08-25 ; Tel/Fax : 25-36-26-13 ; </w:t>
      </w:r>
      <w:r w:rsidRPr="00E93F3A">
        <w:rPr>
          <w:rFonts w:ascii="Comic Sans MS" w:eastAsia="Times New Roman" w:hAnsi="Comic Sans MS" w:cs="Times New Roman"/>
          <w:sz w:val="8"/>
          <w:szCs w:val="20"/>
          <w:lang w:eastAsia="ar-SA" w:bidi="en-US"/>
        </w:rPr>
        <w:t xml:space="preserve">site : </w:t>
      </w:r>
      <w:hyperlink r:id="rId10" w:history="1">
        <w:r w:rsidRPr="00E93F3A">
          <w:rPr>
            <w:rFonts w:ascii="Comic Sans MS" w:eastAsia="Times New Roman" w:hAnsi="Comic Sans MS" w:cs="Times New Roman"/>
            <w:color w:val="0000FF"/>
            <w:sz w:val="8"/>
            <w:szCs w:val="20"/>
            <w:u w:val="single"/>
            <w:lang w:eastAsia="ar-SA" w:bidi="en-US"/>
          </w:rPr>
          <w:t>www.roppa.info</w:t>
        </w:r>
      </w:hyperlink>
      <w:r w:rsidRPr="00E93F3A">
        <w:rPr>
          <w:rFonts w:ascii="Comic Sans MS" w:eastAsia="Times New Roman" w:hAnsi="Comic Sans MS" w:cs="Times New Roman"/>
          <w:sz w:val="8"/>
          <w:szCs w:val="20"/>
          <w:lang w:eastAsia="ar-SA" w:bidi="en-US"/>
        </w:rPr>
        <w:t xml:space="preserve"> ; Email : </w:t>
      </w:r>
      <w:hyperlink r:id="rId11" w:history="1">
        <w:r w:rsidRPr="00E93F3A">
          <w:rPr>
            <w:rFonts w:ascii="Comic Sans MS" w:eastAsia="Times New Roman" w:hAnsi="Comic Sans MS" w:cs="Times New Roman"/>
            <w:color w:val="0000FF"/>
            <w:sz w:val="8"/>
            <w:szCs w:val="20"/>
            <w:u w:val="single"/>
            <w:lang w:eastAsia="ar-SA" w:bidi="en-US"/>
          </w:rPr>
          <w:t>roppa2000@yahoo.fr</w:t>
        </w:r>
      </w:hyperlink>
      <w:r w:rsidRPr="00E93F3A">
        <w:rPr>
          <w:rFonts w:ascii="Comic Sans MS" w:eastAsia="Times New Roman" w:hAnsi="Comic Sans MS" w:cs="Times New Roman"/>
          <w:sz w:val="8"/>
          <w:szCs w:val="20"/>
          <w:lang w:eastAsia="ar-SA" w:bidi="en-US"/>
        </w:rPr>
        <w:t xml:space="preserve">;  </w:t>
      </w:r>
    </w:p>
    <w:p w:rsidR="00ED32E3" w:rsidRPr="00E93F3A" w:rsidRDefault="00ED32E3" w:rsidP="00906CA5">
      <w:pPr>
        <w:suppressAutoHyphens/>
        <w:spacing w:after="0" w:line="240" w:lineRule="auto"/>
        <w:rPr>
          <w:rFonts w:ascii="Comic Sans MS" w:eastAsia="Times New Roman" w:hAnsi="Comic Sans MS" w:cs="Times New Roman"/>
          <w:sz w:val="8"/>
          <w:szCs w:val="20"/>
          <w:lang w:eastAsia="ar-SA" w:bidi="en-US"/>
        </w:rPr>
      </w:pPr>
    </w:p>
    <w:p w:rsidR="00906CA5" w:rsidRPr="00E93F3A" w:rsidRDefault="00906CA5" w:rsidP="00906CA5">
      <w:pPr>
        <w:suppressAutoHyphens/>
        <w:spacing w:after="0" w:line="240" w:lineRule="auto"/>
        <w:jc w:val="center"/>
        <w:rPr>
          <w:rFonts w:ascii="Comic Sans MS" w:eastAsia="Times New Roman" w:hAnsi="Comic Sans MS" w:cs="Times New Roman"/>
          <w:sz w:val="4"/>
          <w:szCs w:val="20"/>
          <w:lang w:eastAsia="ar-SA" w:bidi="en-US"/>
        </w:rPr>
      </w:pPr>
    </w:p>
    <w:p w:rsidR="00906CA5" w:rsidRPr="00B9367A" w:rsidRDefault="00906CA5" w:rsidP="00906CA5">
      <w:pPr>
        <w:shd w:val="clear" w:color="auto" w:fill="002060"/>
        <w:spacing w:after="0" w:line="276" w:lineRule="auto"/>
        <w:ind w:left="-1417" w:right="-1417" w:firstLine="1417"/>
        <w:rPr>
          <w:rFonts w:ascii="Comic Sans MS" w:eastAsia="Calibri" w:hAnsi="Comic Sans MS" w:cs="Times New Roman"/>
          <w:sz w:val="6"/>
        </w:rPr>
      </w:pPr>
    </w:p>
    <w:p w:rsidR="00906CA5" w:rsidRPr="005053C7" w:rsidRDefault="00906CA5" w:rsidP="005053C7">
      <w:pPr>
        <w:spacing w:after="0" w:line="240" w:lineRule="auto"/>
        <w:jc w:val="both"/>
        <w:rPr>
          <w:rFonts w:eastAsia="Calibri" w:cstheme="minorHAnsi"/>
          <w:b/>
          <w:sz w:val="32"/>
          <w:szCs w:val="32"/>
        </w:rPr>
      </w:pPr>
      <w:r w:rsidRPr="005053C7">
        <w:rPr>
          <w:rFonts w:eastAsia="Calibri" w:cstheme="minorHAnsi"/>
          <w:b/>
          <w:sz w:val="32"/>
          <w:szCs w:val="32"/>
        </w:rPr>
        <w:t>Retraite résidentielle de compilation</w:t>
      </w:r>
      <w:r w:rsidR="007D1800" w:rsidRPr="005053C7">
        <w:rPr>
          <w:rFonts w:eastAsia="Calibri" w:cstheme="minorHAnsi"/>
          <w:b/>
          <w:sz w:val="32"/>
          <w:szCs w:val="32"/>
        </w:rPr>
        <w:t>/</w:t>
      </w:r>
      <w:r w:rsidRPr="005053C7">
        <w:rPr>
          <w:rFonts w:eastAsia="Calibri" w:cstheme="minorHAnsi"/>
          <w:b/>
          <w:sz w:val="32"/>
          <w:szCs w:val="32"/>
        </w:rPr>
        <w:t>finalisation des produits de clôture</w:t>
      </w:r>
      <w:r w:rsidR="00761824" w:rsidRPr="005053C7">
        <w:rPr>
          <w:rFonts w:eastAsia="Calibri" w:cstheme="minorHAnsi"/>
          <w:b/>
          <w:sz w:val="32"/>
          <w:szCs w:val="32"/>
        </w:rPr>
        <w:t xml:space="preserve"> et de capitalisation</w:t>
      </w:r>
      <w:r w:rsidRPr="005053C7">
        <w:rPr>
          <w:rFonts w:eastAsia="Calibri" w:cstheme="minorHAnsi"/>
          <w:b/>
          <w:sz w:val="32"/>
          <w:szCs w:val="32"/>
        </w:rPr>
        <w:t xml:space="preserve"> de l’action d</w:t>
      </w:r>
      <w:r w:rsidR="00761824" w:rsidRPr="005053C7">
        <w:rPr>
          <w:rFonts w:eastAsia="Calibri" w:cstheme="minorHAnsi"/>
          <w:b/>
          <w:sz w:val="32"/>
          <w:szCs w:val="32"/>
        </w:rPr>
        <w:t>es OP</w:t>
      </w:r>
      <w:r w:rsidRPr="005053C7">
        <w:rPr>
          <w:rFonts w:eastAsia="Calibri" w:cstheme="minorHAnsi"/>
          <w:b/>
          <w:sz w:val="32"/>
          <w:szCs w:val="32"/>
        </w:rPr>
        <w:t xml:space="preserve"> dans le </w:t>
      </w:r>
      <w:r w:rsidR="00761824" w:rsidRPr="005053C7">
        <w:rPr>
          <w:rFonts w:eastAsia="Calibri" w:cstheme="minorHAnsi"/>
          <w:b/>
          <w:sz w:val="32"/>
          <w:szCs w:val="32"/>
        </w:rPr>
        <w:t xml:space="preserve">cadre du </w:t>
      </w:r>
      <w:r w:rsidRPr="005053C7">
        <w:rPr>
          <w:rFonts w:eastAsia="Calibri" w:cstheme="minorHAnsi"/>
          <w:b/>
          <w:sz w:val="32"/>
          <w:szCs w:val="32"/>
          <w:lang w:val="fr-CA"/>
        </w:rPr>
        <w:t xml:space="preserve">Projet d’Appui Régional à l’Initiative pour l’Irrigation au Sahel (PARIIS) </w:t>
      </w:r>
    </w:p>
    <w:p w:rsidR="00906CA5" w:rsidRPr="00B9367A" w:rsidRDefault="00906CA5" w:rsidP="00906CA5">
      <w:pPr>
        <w:shd w:val="clear" w:color="auto" w:fill="7F7F7F" w:themeFill="text1" w:themeFillTint="80"/>
        <w:spacing w:after="0" w:line="240" w:lineRule="auto"/>
        <w:ind w:left="-1417" w:right="-1417"/>
        <w:jc w:val="center"/>
        <w:rPr>
          <w:rFonts w:ascii="Times New Roman" w:eastAsia="Calibri" w:hAnsi="Times New Roman" w:cs="Times New Roman"/>
          <w:b/>
          <w:sz w:val="2"/>
          <w:szCs w:val="32"/>
        </w:rPr>
      </w:pPr>
    </w:p>
    <w:p w:rsidR="00906CA5" w:rsidRPr="005053C7" w:rsidRDefault="00906CA5" w:rsidP="00906CA5">
      <w:pPr>
        <w:spacing w:after="0" w:line="276" w:lineRule="auto"/>
        <w:rPr>
          <w:rFonts w:eastAsia="Calibri" w:cstheme="minorHAnsi"/>
          <w:sz w:val="24"/>
          <w:szCs w:val="32"/>
        </w:rPr>
      </w:pPr>
      <w:r w:rsidRPr="005053C7">
        <w:rPr>
          <w:rFonts w:eastAsia="Calibri" w:cstheme="minorHAnsi"/>
          <w:sz w:val="24"/>
          <w:szCs w:val="32"/>
        </w:rPr>
        <w:t xml:space="preserve">Termes de Référence  </w:t>
      </w:r>
    </w:p>
    <w:p w:rsidR="00906CA5" w:rsidRPr="00761824" w:rsidRDefault="00761824" w:rsidP="00906CA5">
      <w:pPr>
        <w:spacing w:after="0" w:line="276" w:lineRule="auto"/>
        <w:rPr>
          <w:rFonts w:ascii="Times New Roman" w:eastAsia="Calibri" w:hAnsi="Times New Roman" w:cs="Times New Roman"/>
          <w:i/>
          <w:sz w:val="16"/>
          <w:szCs w:val="24"/>
        </w:rPr>
      </w:pPr>
      <w:r w:rsidRPr="00761824">
        <w:rPr>
          <w:rFonts w:ascii="Times New Roman" w:eastAsia="Calibri" w:hAnsi="Times New Roman" w:cs="Times New Roman"/>
          <w:i/>
          <w:sz w:val="16"/>
          <w:szCs w:val="24"/>
        </w:rPr>
        <w:t>Juillet 2024</w:t>
      </w:r>
    </w:p>
    <w:p w:rsidR="00906CA5" w:rsidRDefault="00906CA5" w:rsidP="00906CA5">
      <w:pPr>
        <w:shd w:val="clear" w:color="auto" w:fill="002060"/>
        <w:spacing w:after="240" w:line="276" w:lineRule="auto"/>
        <w:ind w:left="-1417" w:right="-1417"/>
        <w:rPr>
          <w:rFonts w:ascii="Times New Roman" w:eastAsia="Calibri" w:hAnsi="Times New Roman" w:cs="Times New Roman"/>
          <w:sz w:val="8"/>
          <w:szCs w:val="24"/>
        </w:rPr>
      </w:pPr>
    </w:p>
    <w:p w:rsidR="005053C7" w:rsidRDefault="005053C7" w:rsidP="005053C7"/>
    <w:p w:rsidR="00906CA5" w:rsidRPr="005053C7" w:rsidRDefault="00906CA5" w:rsidP="005053C7">
      <w:pPr>
        <w:pStyle w:val="Titre1"/>
      </w:pPr>
      <w:r w:rsidRPr="005053C7">
        <w:t>Contexte de l’atelier</w:t>
      </w:r>
    </w:p>
    <w:p w:rsidR="00906CA5" w:rsidRDefault="00906CA5" w:rsidP="005053C7">
      <w:pPr>
        <w:pStyle w:val="Paragraphedeliste"/>
        <w:widowControl w:val="0"/>
        <w:numPr>
          <w:ilvl w:val="0"/>
          <w:numId w:val="17"/>
        </w:numPr>
        <w:autoSpaceDE w:val="0"/>
        <w:autoSpaceDN w:val="0"/>
        <w:adjustRightInd w:val="0"/>
        <w:spacing w:after="0" w:line="240" w:lineRule="auto"/>
        <w:ind w:left="426" w:hanging="284"/>
        <w:jc w:val="both"/>
        <w:rPr>
          <w:rFonts w:cstheme="minorHAnsi"/>
          <w:lang w:val="fr-CA"/>
        </w:rPr>
      </w:pPr>
      <w:r w:rsidRPr="00480E74">
        <w:rPr>
          <w:rFonts w:cstheme="minorHAnsi"/>
        </w:rPr>
        <w:t>L</w:t>
      </w:r>
      <w:r w:rsidRPr="00480E74">
        <w:rPr>
          <w:rFonts w:cstheme="minorHAnsi"/>
          <w:lang w:val="fr-CA"/>
        </w:rPr>
        <w:t xml:space="preserve">e développement de l’irrigation est devenu un objectif des États que les OP et les partenaires techniques et financiers partagent. L’irrigation est donc l’une des priorités des politiques agricoles ouest–africaines depuis les indépendances. Ces politiques se sont d’abord concentrées sur l’aménagement de grands périmètres publics, avant d’intégrer progressivement un soutien à des plus petits périmètres collectifs et à la petite irrigation privée (à l’échelle du producteur).  </w:t>
      </w:r>
    </w:p>
    <w:p w:rsidR="005053C7" w:rsidRPr="00480E74" w:rsidRDefault="005053C7" w:rsidP="005053C7">
      <w:pPr>
        <w:pStyle w:val="Paragraphedeliste"/>
        <w:widowControl w:val="0"/>
        <w:autoSpaceDE w:val="0"/>
        <w:autoSpaceDN w:val="0"/>
        <w:adjustRightInd w:val="0"/>
        <w:spacing w:after="0" w:line="240" w:lineRule="auto"/>
        <w:ind w:left="426"/>
        <w:jc w:val="both"/>
        <w:rPr>
          <w:rFonts w:cstheme="minorHAnsi"/>
          <w:lang w:val="fr-CA"/>
        </w:rPr>
      </w:pPr>
    </w:p>
    <w:p w:rsidR="00906CA5" w:rsidRDefault="00906CA5" w:rsidP="005053C7">
      <w:pPr>
        <w:pStyle w:val="Paragraphedeliste"/>
        <w:widowControl w:val="0"/>
        <w:numPr>
          <w:ilvl w:val="0"/>
          <w:numId w:val="17"/>
        </w:numPr>
        <w:autoSpaceDE w:val="0"/>
        <w:autoSpaceDN w:val="0"/>
        <w:adjustRightInd w:val="0"/>
        <w:spacing w:after="0" w:line="240" w:lineRule="auto"/>
        <w:ind w:left="426" w:hanging="284"/>
        <w:jc w:val="both"/>
        <w:rPr>
          <w:rFonts w:cstheme="minorHAnsi"/>
          <w:lang w:val="fr-CA"/>
        </w:rPr>
      </w:pPr>
      <w:r w:rsidRPr="00480E74">
        <w:rPr>
          <w:lang w:val="fr-CA"/>
        </w:rPr>
        <w:t>Le PARIIS est née d’une initiative du CILSS à l’issu du</w:t>
      </w:r>
      <w:r w:rsidRPr="00480E74">
        <w:rPr>
          <w:rFonts w:cstheme="minorHAnsi"/>
          <w:lang w:val="fr-CA"/>
        </w:rPr>
        <w:t xml:space="preserve"> forum de haut niveau sur l’irrigation au Sahel tenu à Dakar en octobre 2013 qui s’inscrit dans une dynamique régionale encore plus globale. Cette nouvelle dynamique s’est traduite dans un cadre stratégique et vise principalement à capitaliser et valoriser les nombreuses expériences des pays du Sahel pour construire une vision partagée et définir des méthodologies et des solutions d’irrigation diverses. L’objectif est de promouvoir le développement d’une agriculture irriguée durable, adaptée au milieu, compétitive et inclusive</w:t>
      </w:r>
      <w:r>
        <w:rPr>
          <w:rFonts w:cstheme="minorHAnsi"/>
          <w:lang w:val="fr-CA"/>
        </w:rPr>
        <w:t>.</w:t>
      </w:r>
    </w:p>
    <w:p w:rsidR="005053C7" w:rsidRPr="005053C7" w:rsidRDefault="005053C7" w:rsidP="005053C7">
      <w:pPr>
        <w:pStyle w:val="Paragraphedeliste"/>
        <w:spacing w:line="240" w:lineRule="auto"/>
        <w:rPr>
          <w:rFonts w:cstheme="minorHAnsi"/>
          <w:lang w:val="fr-CA"/>
        </w:rPr>
      </w:pPr>
    </w:p>
    <w:p w:rsidR="00906CA5" w:rsidRPr="005053C7" w:rsidRDefault="00906CA5" w:rsidP="005053C7">
      <w:pPr>
        <w:pStyle w:val="Paragraphedeliste"/>
        <w:numPr>
          <w:ilvl w:val="0"/>
          <w:numId w:val="17"/>
        </w:numPr>
        <w:spacing w:line="240" w:lineRule="auto"/>
        <w:ind w:left="426" w:hanging="284"/>
        <w:jc w:val="both"/>
        <w:rPr>
          <w:lang w:val="fr-CA"/>
        </w:rPr>
      </w:pPr>
      <w:r w:rsidRPr="00480E74">
        <w:rPr>
          <w:rFonts w:cstheme="minorHAnsi"/>
          <w:lang w:val="fr-CA"/>
        </w:rPr>
        <w:t xml:space="preserve">Le ROPPA, représentant les organisations des exploitations familiales, sujets touchés par le projet, a négocié en 2020 une intervention visant à renforcer la participation des OP à la mise en œuvre du PARIIS. Pendant donc près de trois années, le ROPPA et ses membres dans les pays de mise en œuvre du projet a conduit des actions visant à assurer l’implication des OP dans la définition et la mise à échelle des solutions d’irrigation. </w:t>
      </w:r>
    </w:p>
    <w:p w:rsidR="005053C7" w:rsidRPr="005053C7" w:rsidRDefault="005053C7" w:rsidP="005053C7">
      <w:pPr>
        <w:pStyle w:val="Paragraphedeliste"/>
        <w:rPr>
          <w:lang w:val="fr-CA"/>
        </w:rPr>
      </w:pPr>
    </w:p>
    <w:p w:rsidR="005053C7" w:rsidRDefault="00906CA5" w:rsidP="005053C7">
      <w:pPr>
        <w:pStyle w:val="Paragraphedeliste"/>
        <w:numPr>
          <w:ilvl w:val="0"/>
          <w:numId w:val="17"/>
        </w:numPr>
        <w:spacing w:line="240" w:lineRule="auto"/>
        <w:ind w:left="426" w:hanging="284"/>
        <w:jc w:val="both"/>
        <w:rPr>
          <w:rFonts w:cstheme="minorHAnsi"/>
          <w:lang w:val="fr-CA"/>
        </w:rPr>
      </w:pPr>
      <w:r w:rsidRPr="00480E74">
        <w:rPr>
          <w:rFonts w:cstheme="minorHAnsi"/>
          <w:lang w:val="fr-CA"/>
        </w:rPr>
        <w:t>Conformément aux principes de reddition de compte et de redevabilité,</w:t>
      </w:r>
      <w:r>
        <w:rPr>
          <w:rFonts w:cstheme="minorHAnsi"/>
          <w:lang w:val="fr-CA"/>
        </w:rPr>
        <w:t xml:space="preserve"> et au dispositif</w:t>
      </w:r>
      <w:r w:rsidR="00ED32E3">
        <w:rPr>
          <w:rFonts w:cstheme="minorHAnsi"/>
          <w:lang w:val="fr-CA"/>
        </w:rPr>
        <w:t xml:space="preserve"> opérationnel de mise en œuvre de l’action des OP à travers le ROPPA dans le cadre du</w:t>
      </w:r>
      <w:r>
        <w:rPr>
          <w:rFonts w:cstheme="minorHAnsi"/>
          <w:lang w:val="fr-CA"/>
        </w:rPr>
        <w:t xml:space="preserve"> projet, les OP ont déroulé des actions de clôture du projet impliquant une auto évaluation de leurs interventions</w:t>
      </w:r>
      <w:r w:rsidR="00761824">
        <w:rPr>
          <w:rFonts w:cstheme="minorHAnsi"/>
          <w:lang w:val="fr-CA"/>
        </w:rPr>
        <w:t xml:space="preserve"> et une mise à jour de leurs perceptions des avancées de leurs actions</w:t>
      </w:r>
      <w:r>
        <w:rPr>
          <w:rFonts w:cstheme="minorHAnsi"/>
          <w:lang w:val="fr-CA"/>
        </w:rPr>
        <w:t>.</w:t>
      </w:r>
      <w:r w:rsidR="00ED32E3">
        <w:rPr>
          <w:rFonts w:cstheme="minorHAnsi"/>
          <w:lang w:val="fr-CA"/>
        </w:rPr>
        <w:t xml:space="preserve"> Ces actions se sont déroulées sur la base d’une méthodologie co-construite et déployée par l’ensemble des parties prenantes qui y sont impliquées.  </w:t>
      </w:r>
    </w:p>
    <w:p w:rsidR="005053C7" w:rsidRPr="005053C7" w:rsidRDefault="005053C7" w:rsidP="005053C7">
      <w:pPr>
        <w:pStyle w:val="Paragraphedeliste"/>
        <w:rPr>
          <w:rFonts w:cstheme="minorHAnsi"/>
          <w:lang w:val="fr-CA"/>
        </w:rPr>
      </w:pPr>
    </w:p>
    <w:p w:rsidR="00906CA5" w:rsidRDefault="00761824" w:rsidP="005053C7">
      <w:pPr>
        <w:pStyle w:val="Paragraphedeliste"/>
        <w:numPr>
          <w:ilvl w:val="0"/>
          <w:numId w:val="17"/>
        </w:numPr>
        <w:spacing w:line="240" w:lineRule="auto"/>
        <w:ind w:left="426" w:hanging="284"/>
        <w:jc w:val="both"/>
        <w:rPr>
          <w:rFonts w:cstheme="minorHAnsi"/>
        </w:rPr>
      </w:pPr>
      <w:r>
        <w:rPr>
          <w:rFonts w:cstheme="minorHAnsi"/>
        </w:rPr>
        <w:t xml:space="preserve">Afin de consolider ces réflexions et processus ayant eu lieu au niveau national et </w:t>
      </w:r>
      <w:r w:rsidR="005053C7">
        <w:rPr>
          <w:rFonts w:cstheme="minorHAnsi"/>
        </w:rPr>
        <w:t>auto facilités</w:t>
      </w:r>
      <w:r>
        <w:rPr>
          <w:rFonts w:cstheme="minorHAnsi"/>
        </w:rPr>
        <w:t xml:space="preserve"> par les Organisations Paysannes impliquées, le ROPPA envisage d’organiser une retraite technique de traitement, compilation des données mais également de capitalisation de l’expérience des OP</w:t>
      </w:r>
      <w:r w:rsidR="005053C7">
        <w:rPr>
          <w:rFonts w:cstheme="minorHAnsi"/>
        </w:rPr>
        <w:t xml:space="preserve"> dans le projet</w:t>
      </w:r>
      <w:r w:rsidR="00906CA5">
        <w:rPr>
          <w:rFonts w:cstheme="minorHAnsi"/>
        </w:rPr>
        <w:t xml:space="preserve">. </w:t>
      </w:r>
      <w:r>
        <w:rPr>
          <w:rFonts w:cstheme="minorHAnsi"/>
        </w:rPr>
        <w:t xml:space="preserve">En effet, </w:t>
      </w:r>
      <w:r w:rsidR="00906CA5">
        <w:rPr>
          <w:rFonts w:cstheme="minorHAnsi"/>
        </w:rPr>
        <w:t>plu</w:t>
      </w:r>
      <w:r w:rsidR="00906CA5" w:rsidRPr="00480E74">
        <w:rPr>
          <w:rFonts w:cstheme="minorHAnsi"/>
        </w:rPr>
        <w:t xml:space="preserve">sieurs actions entreprises par </w:t>
      </w:r>
      <w:r w:rsidR="00906CA5">
        <w:rPr>
          <w:rFonts w:cstheme="minorHAnsi"/>
        </w:rPr>
        <w:t xml:space="preserve">les OP dans le cadre du PARIIS </w:t>
      </w:r>
      <w:r w:rsidR="00906CA5" w:rsidRPr="00480E74">
        <w:rPr>
          <w:rFonts w:cstheme="minorHAnsi"/>
        </w:rPr>
        <w:t xml:space="preserve">sont encore peu documentées et </w:t>
      </w:r>
      <w:r>
        <w:rPr>
          <w:rFonts w:cstheme="minorHAnsi"/>
        </w:rPr>
        <w:t xml:space="preserve">solidement </w:t>
      </w:r>
      <w:r w:rsidR="00906CA5" w:rsidRPr="00480E74">
        <w:rPr>
          <w:rFonts w:cstheme="minorHAnsi"/>
        </w:rPr>
        <w:t>fournies. Bien que les informations existent au niveau des plateformes et autres bénéficiaires, elles restent encore faiblement mises en lumière</w:t>
      </w:r>
      <w:r>
        <w:rPr>
          <w:rFonts w:cstheme="minorHAnsi"/>
        </w:rPr>
        <w:t xml:space="preserve"> et en cohérence. Elles n’aident donc pas encore à produire de l’information capable d’être mise à l’échelle et ne contribuent pas encore véritablement à mettre à jour</w:t>
      </w:r>
      <w:r w:rsidR="00906CA5" w:rsidRPr="00480E74">
        <w:rPr>
          <w:rFonts w:cstheme="minorHAnsi"/>
        </w:rPr>
        <w:t xml:space="preserve"> la logique d’intervention du projet</w:t>
      </w:r>
      <w:r w:rsidR="00906CA5">
        <w:rPr>
          <w:rFonts w:cstheme="minorHAnsi"/>
        </w:rPr>
        <w:t xml:space="preserve"> </w:t>
      </w:r>
      <w:r>
        <w:rPr>
          <w:rFonts w:cstheme="minorHAnsi"/>
        </w:rPr>
        <w:t xml:space="preserve">ainsi </w:t>
      </w:r>
      <w:r w:rsidR="00906CA5">
        <w:rPr>
          <w:rFonts w:cstheme="minorHAnsi"/>
        </w:rPr>
        <w:t>les changements induits</w:t>
      </w:r>
      <w:r w:rsidR="00906CA5" w:rsidRPr="00480E74">
        <w:rPr>
          <w:rFonts w:cstheme="minorHAnsi"/>
        </w:rPr>
        <w:t xml:space="preserve">. </w:t>
      </w:r>
    </w:p>
    <w:p w:rsidR="005053C7" w:rsidRPr="005053C7" w:rsidRDefault="005053C7" w:rsidP="005053C7">
      <w:pPr>
        <w:pStyle w:val="Paragraphedeliste"/>
        <w:rPr>
          <w:rFonts w:cstheme="minorHAnsi"/>
        </w:rPr>
      </w:pPr>
    </w:p>
    <w:p w:rsidR="00906CA5" w:rsidRPr="00ED32E3" w:rsidRDefault="00906CA5" w:rsidP="005053C7">
      <w:pPr>
        <w:pStyle w:val="Paragraphedeliste"/>
        <w:numPr>
          <w:ilvl w:val="0"/>
          <w:numId w:val="17"/>
        </w:numPr>
        <w:spacing w:line="240" w:lineRule="auto"/>
        <w:ind w:left="426" w:hanging="284"/>
        <w:jc w:val="both"/>
        <w:rPr>
          <w:lang w:val="fr-CA"/>
        </w:rPr>
      </w:pPr>
      <w:r w:rsidRPr="00480E74">
        <w:rPr>
          <w:rFonts w:cstheme="minorHAnsi"/>
        </w:rPr>
        <w:lastRenderedPageBreak/>
        <w:t>Dans une perspective de clôture du projet</w:t>
      </w:r>
      <w:r w:rsidR="005053C7">
        <w:rPr>
          <w:rFonts w:cstheme="minorHAnsi"/>
        </w:rPr>
        <w:t xml:space="preserve"> et de l’organisation d’un forum de partage</w:t>
      </w:r>
      <w:r w:rsidRPr="00480E74">
        <w:rPr>
          <w:rFonts w:cstheme="minorHAnsi"/>
        </w:rPr>
        <w:t>, le ROPPA a mis en place un noyau qui a la charge de compiler les productions nationales. Le rôle de ce noyau est non seulement d</w:t>
      </w:r>
      <w:r>
        <w:rPr>
          <w:rFonts w:cstheme="minorHAnsi"/>
        </w:rPr>
        <w:t>’accompagner</w:t>
      </w:r>
      <w:r w:rsidRPr="00480E74">
        <w:rPr>
          <w:rFonts w:cstheme="minorHAnsi"/>
        </w:rPr>
        <w:t xml:space="preserve"> les plateformes dans cet exercice de documentation et de clôture mais aussi d’en analyser la cohérence globale.  Le repérage final des changements induits par l’action du projet mais aussi et surtout la production du rapport de clôture, de la note de synthèse du projet et le renseignement du cadre logique font partie intégrante du mandat de ce noyau.  Pour ce faire, le ROPPA organise une retraite de finalisation du projet afin de documenter des effets du</w:t>
      </w:r>
      <w:r w:rsidR="005053C7">
        <w:rPr>
          <w:rFonts w:cstheme="minorHAnsi"/>
        </w:rPr>
        <w:t xml:space="preserve"> fait de l’action des OP dans le</w:t>
      </w:r>
      <w:r w:rsidRPr="00480E74">
        <w:rPr>
          <w:rFonts w:cstheme="minorHAnsi"/>
        </w:rPr>
        <w:t xml:space="preserve"> projet dans chacun des pays de mise en œuvre. Les présents termes de références précisent le travail à faire</w:t>
      </w:r>
      <w:r>
        <w:rPr>
          <w:rFonts w:cstheme="minorHAnsi"/>
        </w:rPr>
        <w:t>.</w:t>
      </w:r>
    </w:p>
    <w:p w:rsidR="00ED32E3" w:rsidRPr="00ED32E3" w:rsidRDefault="00ED32E3" w:rsidP="00ED32E3">
      <w:pPr>
        <w:pStyle w:val="Paragraphedeliste"/>
        <w:rPr>
          <w:lang w:val="fr-CA"/>
        </w:rPr>
      </w:pPr>
    </w:p>
    <w:p w:rsidR="00ED32E3" w:rsidRPr="00480E74" w:rsidRDefault="00ED32E3" w:rsidP="00ED32E3">
      <w:pPr>
        <w:pStyle w:val="Paragraphedeliste"/>
        <w:spacing w:line="240" w:lineRule="auto"/>
        <w:ind w:left="426"/>
        <w:jc w:val="both"/>
        <w:rPr>
          <w:lang w:val="fr-CA"/>
        </w:rPr>
      </w:pPr>
    </w:p>
    <w:p w:rsidR="00906CA5" w:rsidRPr="00E13484" w:rsidRDefault="00906CA5" w:rsidP="005053C7">
      <w:pPr>
        <w:pStyle w:val="Titre1"/>
      </w:pPr>
      <w:r w:rsidRPr="00E13484">
        <w:t>Objectifs et produits attendus</w:t>
      </w:r>
    </w:p>
    <w:p w:rsidR="00ED32E3" w:rsidRDefault="00906CA5" w:rsidP="005053C7">
      <w:pPr>
        <w:pStyle w:val="Paragraphedeliste"/>
        <w:numPr>
          <w:ilvl w:val="0"/>
          <w:numId w:val="17"/>
        </w:numPr>
        <w:ind w:left="426" w:hanging="284"/>
        <w:jc w:val="both"/>
      </w:pPr>
      <w:r>
        <w:t xml:space="preserve">La retraite s’inscrit dans une dynamique </w:t>
      </w:r>
      <w:r w:rsidR="005053C7">
        <w:t xml:space="preserve">globale </w:t>
      </w:r>
      <w:r>
        <w:t>de réédition de compte</w:t>
      </w:r>
      <w:r w:rsidR="005053C7">
        <w:t xml:space="preserve"> des actions du réseau dans le cadre</w:t>
      </w:r>
      <w:r>
        <w:t xml:space="preserve"> du PARIIS.  Elle vise à contribuer à la production de connaissance/documentation sur l’action des OP dans la mise en œuvre du PARIIS et l’actualisation de la logique d’intervention de ce dernier.  </w:t>
      </w:r>
      <w:r w:rsidR="00ED32E3">
        <w:t>Mieux, elle s’insère dans la vision envisagée de partager les acquis, changements et perspectives de l’initiative à travers un forum de partage de connaissances paysannes autour de l’initiative d’irrigation.</w:t>
      </w:r>
    </w:p>
    <w:p w:rsidR="00ED32E3" w:rsidRDefault="00ED32E3" w:rsidP="00ED32E3">
      <w:pPr>
        <w:pStyle w:val="Paragraphedeliste"/>
        <w:ind w:left="426"/>
        <w:jc w:val="both"/>
      </w:pPr>
    </w:p>
    <w:p w:rsidR="00906CA5" w:rsidRDefault="00906CA5" w:rsidP="005053C7">
      <w:pPr>
        <w:pStyle w:val="Paragraphedeliste"/>
        <w:numPr>
          <w:ilvl w:val="0"/>
          <w:numId w:val="17"/>
        </w:numPr>
        <w:ind w:left="426" w:hanging="284"/>
        <w:jc w:val="both"/>
      </w:pPr>
      <w:r>
        <w:t>Plus spécifiquement,</w:t>
      </w:r>
      <w:r w:rsidR="005053C7">
        <w:t xml:space="preserve"> cette retraite technique permettra </w:t>
      </w:r>
      <w:r>
        <w:t>de :</w:t>
      </w:r>
    </w:p>
    <w:p w:rsidR="00906CA5" w:rsidRDefault="00906CA5" w:rsidP="00906CA5">
      <w:pPr>
        <w:pStyle w:val="Paragraphedeliste"/>
        <w:numPr>
          <w:ilvl w:val="0"/>
          <w:numId w:val="3"/>
        </w:numPr>
        <w:jc w:val="both"/>
        <w:rPr>
          <w:rFonts w:cstheme="minorHAnsi"/>
        </w:rPr>
      </w:pPr>
      <w:r>
        <w:rPr>
          <w:rFonts w:cstheme="minorHAnsi"/>
        </w:rPr>
        <w:t>Faire</w:t>
      </w:r>
      <w:r w:rsidRPr="008E70CB">
        <w:rPr>
          <w:rFonts w:cstheme="minorHAnsi"/>
        </w:rPr>
        <w:t xml:space="preserve"> une revue en détail des productions</w:t>
      </w:r>
      <w:r>
        <w:rPr>
          <w:rFonts w:cstheme="minorHAnsi"/>
        </w:rPr>
        <w:t xml:space="preserve"> d</w:t>
      </w:r>
      <w:r w:rsidRPr="008E70CB">
        <w:rPr>
          <w:rFonts w:cstheme="minorHAnsi"/>
        </w:rPr>
        <w:t xml:space="preserve">es plateformes nationales </w:t>
      </w:r>
    </w:p>
    <w:p w:rsidR="00906CA5" w:rsidRPr="008E70CB" w:rsidRDefault="00906CA5" w:rsidP="00906CA5">
      <w:pPr>
        <w:pStyle w:val="Paragraphedeliste"/>
        <w:numPr>
          <w:ilvl w:val="0"/>
          <w:numId w:val="3"/>
        </w:numPr>
        <w:jc w:val="both"/>
        <w:rPr>
          <w:rFonts w:cstheme="minorHAnsi"/>
        </w:rPr>
      </w:pPr>
      <w:r>
        <w:rPr>
          <w:rFonts w:cstheme="minorHAnsi"/>
        </w:rPr>
        <w:t>A</w:t>
      </w:r>
      <w:r w:rsidRPr="008E70CB">
        <w:rPr>
          <w:rFonts w:cstheme="minorHAnsi"/>
        </w:rPr>
        <w:t>ctualiser et mettre à jour le cadre logique du projet</w:t>
      </w:r>
    </w:p>
    <w:p w:rsidR="00906CA5" w:rsidRPr="008E70CB" w:rsidRDefault="00906CA5" w:rsidP="00906CA5">
      <w:pPr>
        <w:pStyle w:val="Paragraphedeliste"/>
        <w:numPr>
          <w:ilvl w:val="0"/>
          <w:numId w:val="3"/>
        </w:numPr>
        <w:jc w:val="both"/>
        <w:rPr>
          <w:rFonts w:cstheme="minorHAnsi"/>
        </w:rPr>
      </w:pPr>
      <w:r w:rsidRPr="008E70CB">
        <w:rPr>
          <w:rFonts w:cstheme="minorHAnsi"/>
        </w:rPr>
        <w:t xml:space="preserve">Produire le rapport de clôture du </w:t>
      </w:r>
      <w:r>
        <w:rPr>
          <w:rFonts w:cstheme="minorHAnsi"/>
        </w:rPr>
        <w:t xml:space="preserve">PARIIS </w:t>
      </w:r>
      <w:r w:rsidRPr="008E70CB">
        <w:rPr>
          <w:rFonts w:cstheme="minorHAnsi"/>
        </w:rPr>
        <w:t>+ annexes détaillé</w:t>
      </w:r>
      <w:r>
        <w:rPr>
          <w:rFonts w:cstheme="minorHAnsi"/>
        </w:rPr>
        <w:t>es</w:t>
      </w:r>
      <w:r w:rsidRPr="008E70CB">
        <w:rPr>
          <w:rFonts w:cstheme="minorHAnsi"/>
        </w:rPr>
        <w:t xml:space="preserve"> et bases de données</w:t>
      </w:r>
    </w:p>
    <w:p w:rsidR="00906CA5" w:rsidRPr="008E70CB" w:rsidRDefault="00906CA5" w:rsidP="00906CA5">
      <w:pPr>
        <w:pStyle w:val="Paragraphedeliste"/>
        <w:numPr>
          <w:ilvl w:val="0"/>
          <w:numId w:val="3"/>
        </w:numPr>
        <w:jc w:val="both"/>
        <w:rPr>
          <w:rFonts w:cstheme="minorHAnsi"/>
        </w:rPr>
      </w:pPr>
      <w:r w:rsidRPr="008E70CB">
        <w:rPr>
          <w:rFonts w:cstheme="minorHAnsi"/>
        </w:rPr>
        <w:t xml:space="preserve">Produire </w:t>
      </w:r>
      <w:r>
        <w:rPr>
          <w:rFonts w:cstheme="minorHAnsi"/>
        </w:rPr>
        <w:t>la note de synthèse de l</w:t>
      </w:r>
      <w:r w:rsidRPr="008E70CB">
        <w:rPr>
          <w:rFonts w:cstheme="minorHAnsi"/>
        </w:rPr>
        <w:t>’autoévaluation</w:t>
      </w:r>
      <w:r>
        <w:rPr>
          <w:rFonts w:cstheme="minorHAnsi"/>
        </w:rPr>
        <w:t xml:space="preserve"> des actions des OP dans le</w:t>
      </w:r>
      <w:r w:rsidRPr="008E70CB">
        <w:rPr>
          <w:rFonts w:cstheme="minorHAnsi"/>
        </w:rPr>
        <w:t xml:space="preserve"> PA</w:t>
      </w:r>
      <w:r>
        <w:rPr>
          <w:rFonts w:cstheme="minorHAnsi"/>
        </w:rPr>
        <w:t>RIIS</w:t>
      </w:r>
    </w:p>
    <w:p w:rsidR="00906CA5" w:rsidRDefault="00906CA5" w:rsidP="00906CA5">
      <w:pPr>
        <w:pStyle w:val="Paragraphedeliste"/>
        <w:numPr>
          <w:ilvl w:val="0"/>
          <w:numId w:val="3"/>
        </w:numPr>
        <w:jc w:val="both"/>
        <w:rPr>
          <w:rFonts w:cstheme="minorHAnsi"/>
        </w:rPr>
      </w:pPr>
      <w:r>
        <w:rPr>
          <w:rFonts w:cstheme="minorHAnsi"/>
        </w:rPr>
        <w:t>Produire la n</w:t>
      </w:r>
      <w:r w:rsidRPr="008E70CB">
        <w:rPr>
          <w:rFonts w:cstheme="minorHAnsi"/>
        </w:rPr>
        <w:t xml:space="preserve">ote de synthèse des changements clés </w:t>
      </w:r>
      <w:r>
        <w:rPr>
          <w:rFonts w:cstheme="minorHAnsi"/>
        </w:rPr>
        <w:t>induits par le projet</w:t>
      </w:r>
    </w:p>
    <w:p w:rsidR="008E4A70" w:rsidRDefault="008E4A70" w:rsidP="00906CA5">
      <w:pPr>
        <w:pStyle w:val="Paragraphedeliste"/>
        <w:numPr>
          <w:ilvl w:val="0"/>
          <w:numId w:val="3"/>
        </w:numPr>
        <w:jc w:val="both"/>
        <w:rPr>
          <w:rFonts w:cstheme="minorHAnsi"/>
        </w:rPr>
      </w:pPr>
      <w:r>
        <w:rPr>
          <w:rFonts w:cstheme="minorHAnsi"/>
        </w:rPr>
        <w:t>Faire le point des expériences des OP dans la mise en œuvre du projet et élaborer un draft de note de capitalisation des expériences du programme.</w:t>
      </w:r>
    </w:p>
    <w:p w:rsidR="00ED32E3" w:rsidRPr="008E70CB" w:rsidRDefault="00ED32E3" w:rsidP="00ED32E3">
      <w:pPr>
        <w:pStyle w:val="Paragraphedeliste"/>
        <w:ind w:left="1068"/>
        <w:jc w:val="both"/>
        <w:rPr>
          <w:rFonts w:cstheme="minorHAnsi"/>
        </w:rPr>
      </w:pPr>
    </w:p>
    <w:p w:rsidR="00906CA5" w:rsidRDefault="00906CA5" w:rsidP="00ED32E3">
      <w:pPr>
        <w:pStyle w:val="Paragraphedeliste"/>
        <w:numPr>
          <w:ilvl w:val="0"/>
          <w:numId w:val="17"/>
        </w:numPr>
        <w:ind w:left="426" w:hanging="284"/>
        <w:jc w:val="both"/>
        <w:rPr>
          <w:rFonts w:cstheme="minorHAnsi"/>
        </w:rPr>
      </w:pPr>
      <w:r w:rsidRPr="00ED32E3">
        <w:t>Sur</w:t>
      </w:r>
      <w:r>
        <w:rPr>
          <w:rFonts w:cstheme="minorHAnsi"/>
        </w:rPr>
        <w:t xml:space="preserve"> la base de ces objectifs, les extrants suivants sont attendus à l’issu de la retraite :</w:t>
      </w:r>
    </w:p>
    <w:p w:rsidR="00906CA5" w:rsidRPr="008E70CB" w:rsidRDefault="00906CA5" w:rsidP="00906CA5">
      <w:pPr>
        <w:pStyle w:val="Paragraphedeliste"/>
        <w:numPr>
          <w:ilvl w:val="0"/>
          <w:numId w:val="4"/>
        </w:numPr>
        <w:jc w:val="both"/>
        <w:rPr>
          <w:rFonts w:cstheme="minorHAnsi"/>
        </w:rPr>
      </w:pPr>
      <w:r w:rsidRPr="008E70CB">
        <w:rPr>
          <w:rFonts w:cstheme="minorHAnsi"/>
        </w:rPr>
        <w:t>Le rapport de clôture du PAR</w:t>
      </w:r>
      <w:r>
        <w:rPr>
          <w:rFonts w:cstheme="minorHAnsi"/>
        </w:rPr>
        <w:t>IIS</w:t>
      </w:r>
    </w:p>
    <w:p w:rsidR="00906CA5" w:rsidRPr="008E70CB" w:rsidRDefault="00906CA5" w:rsidP="00906CA5">
      <w:pPr>
        <w:pStyle w:val="Paragraphedeliste"/>
        <w:numPr>
          <w:ilvl w:val="0"/>
          <w:numId w:val="4"/>
        </w:numPr>
        <w:jc w:val="both"/>
        <w:rPr>
          <w:rFonts w:cstheme="minorHAnsi"/>
        </w:rPr>
      </w:pPr>
      <w:r>
        <w:rPr>
          <w:rFonts w:cstheme="minorHAnsi"/>
        </w:rPr>
        <w:t xml:space="preserve">Le rapport </w:t>
      </w:r>
      <w:r w:rsidRPr="008E70CB">
        <w:rPr>
          <w:rFonts w:cstheme="minorHAnsi"/>
        </w:rPr>
        <w:t>d’auto</w:t>
      </w:r>
      <w:r>
        <w:rPr>
          <w:rFonts w:cstheme="minorHAnsi"/>
        </w:rPr>
        <w:t xml:space="preserve"> </w:t>
      </w:r>
      <w:r w:rsidRPr="008E70CB">
        <w:rPr>
          <w:rFonts w:cstheme="minorHAnsi"/>
        </w:rPr>
        <w:t>évaluation d</w:t>
      </w:r>
      <w:r>
        <w:rPr>
          <w:rFonts w:cstheme="minorHAnsi"/>
        </w:rPr>
        <w:t>e l’action des OP dans le</w:t>
      </w:r>
      <w:r w:rsidRPr="008E70CB">
        <w:rPr>
          <w:rFonts w:cstheme="minorHAnsi"/>
        </w:rPr>
        <w:t xml:space="preserve"> </w:t>
      </w:r>
      <w:r>
        <w:rPr>
          <w:rFonts w:cstheme="minorHAnsi"/>
        </w:rPr>
        <w:t>PARIIS</w:t>
      </w:r>
    </w:p>
    <w:p w:rsidR="00906CA5" w:rsidRPr="008E70CB" w:rsidRDefault="00906CA5" w:rsidP="00906CA5">
      <w:pPr>
        <w:pStyle w:val="Paragraphedeliste"/>
        <w:numPr>
          <w:ilvl w:val="0"/>
          <w:numId w:val="4"/>
        </w:numPr>
        <w:jc w:val="both"/>
        <w:rPr>
          <w:rFonts w:cstheme="minorHAnsi"/>
        </w:rPr>
      </w:pPr>
      <w:r w:rsidRPr="008E70CB">
        <w:rPr>
          <w:rFonts w:cstheme="minorHAnsi"/>
        </w:rPr>
        <w:t>Le cadre logique actualisé</w:t>
      </w:r>
    </w:p>
    <w:p w:rsidR="00906CA5" w:rsidRDefault="00906CA5" w:rsidP="00906CA5">
      <w:pPr>
        <w:pStyle w:val="Paragraphedeliste"/>
        <w:numPr>
          <w:ilvl w:val="0"/>
          <w:numId w:val="4"/>
        </w:numPr>
        <w:jc w:val="both"/>
        <w:rPr>
          <w:rFonts w:cstheme="minorHAnsi"/>
        </w:rPr>
      </w:pPr>
      <w:r w:rsidRPr="008E70CB">
        <w:rPr>
          <w:rFonts w:cstheme="minorHAnsi"/>
        </w:rPr>
        <w:t>La note de synthèse des changements clés repérés</w:t>
      </w:r>
    </w:p>
    <w:p w:rsidR="00906CA5" w:rsidRDefault="00906CA5" w:rsidP="00906CA5">
      <w:pPr>
        <w:pStyle w:val="Paragraphedeliste"/>
        <w:numPr>
          <w:ilvl w:val="0"/>
          <w:numId w:val="4"/>
        </w:numPr>
        <w:jc w:val="both"/>
        <w:rPr>
          <w:rFonts w:cstheme="minorHAnsi"/>
        </w:rPr>
      </w:pPr>
      <w:r>
        <w:rPr>
          <w:rFonts w:cstheme="minorHAnsi"/>
        </w:rPr>
        <w:t xml:space="preserve">La base de données des expériences et pratiques développées par le projet. </w:t>
      </w:r>
    </w:p>
    <w:p w:rsidR="00906CA5" w:rsidRPr="00E13484" w:rsidRDefault="00906CA5" w:rsidP="005053C7">
      <w:pPr>
        <w:pStyle w:val="Titre1"/>
      </w:pPr>
      <w:r w:rsidRPr="00E13484">
        <w:t>Les intrants de la retraite</w:t>
      </w:r>
    </w:p>
    <w:tbl>
      <w:tblPr>
        <w:tblStyle w:val="Grilledutableau"/>
        <w:tblW w:w="9214" w:type="dxa"/>
        <w:tblInd w:w="-5" w:type="dxa"/>
        <w:tblBorders>
          <w:left w:val="none" w:sz="0" w:space="0" w:color="auto"/>
          <w:right w:val="none" w:sz="0" w:space="0" w:color="auto"/>
        </w:tblBorders>
        <w:shd w:val="clear" w:color="auto" w:fill="FFF2CC" w:themeFill="accent4" w:themeFillTint="33"/>
        <w:tblLook w:val="04A0" w:firstRow="1" w:lastRow="0" w:firstColumn="1" w:lastColumn="0" w:noHBand="0" w:noVBand="1"/>
      </w:tblPr>
      <w:tblGrid>
        <w:gridCol w:w="2410"/>
        <w:gridCol w:w="6804"/>
      </w:tblGrid>
      <w:tr w:rsidR="00906CA5" w:rsidTr="00ED32E3">
        <w:tc>
          <w:tcPr>
            <w:tcW w:w="2410" w:type="dxa"/>
            <w:shd w:val="clear" w:color="auto" w:fill="FFF2CC" w:themeFill="accent4" w:themeFillTint="33"/>
            <w:vAlign w:val="center"/>
          </w:tcPr>
          <w:p w:rsidR="00906CA5" w:rsidRPr="004B76D6" w:rsidRDefault="00906CA5" w:rsidP="00AE48C6">
            <w:pPr>
              <w:pStyle w:val="Paragraphedeliste"/>
              <w:ind w:left="0"/>
              <w:jc w:val="both"/>
              <w:rPr>
                <w:rFonts w:cstheme="minorHAnsi"/>
                <w:b/>
                <w:i/>
              </w:rPr>
            </w:pPr>
            <w:r w:rsidRPr="004B76D6">
              <w:rPr>
                <w:rFonts w:cstheme="minorHAnsi"/>
                <w:b/>
                <w:i/>
              </w:rPr>
              <w:t xml:space="preserve">Par les plateformes nationales </w:t>
            </w:r>
          </w:p>
          <w:p w:rsidR="00906CA5" w:rsidRDefault="00906CA5" w:rsidP="00AE48C6">
            <w:pPr>
              <w:pStyle w:val="Paragraphedeliste"/>
              <w:ind w:left="0"/>
              <w:jc w:val="both"/>
              <w:rPr>
                <w:rFonts w:cstheme="minorHAnsi"/>
                <w:b/>
                <w:i/>
              </w:rPr>
            </w:pPr>
            <w:r w:rsidRPr="004B76D6">
              <w:rPr>
                <w:rFonts w:cstheme="minorHAnsi"/>
                <w:b/>
                <w:i/>
              </w:rPr>
              <w:t>(</w:t>
            </w:r>
            <w:r>
              <w:rPr>
                <w:rFonts w:cstheme="minorHAnsi"/>
                <w:b/>
                <w:i/>
              </w:rPr>
              <w:t>CPF</w:t>
            </w:r>
            <w:r w:rsidRPr="004B76D6">
              <w:rPr>
                <w:rFonts w:cstheme="minorHAnsi"/>
                <w:b/>
                <w:i/>
              </w:rPr>
              <w:t xml:space="preserve">, </w:t>
            </w:r>
            <w:r>
              <w:rPr>
                <w:rFonts w:cstheme="minorHAnsi"/>
                <w:b/>
                <w:i/>
              </w:rPr>
              <w:t>CNCR, CNOPM</w:t>
            </w:r>
            <w:r w:rsidRPr="004B76D6">
              <w:rPr>
                <w:rFonts w:cstheme="minorHAnsi"/>
                <w:b/>
                <w:i/>
              </w:rPr>
              <w:t>, PFPN,</w:t>
            </w:r>
            <w:r>
              <w:rPr>
                <w:rFonts w:cstheme="minorHAnsi"/>
                <w:b/>
                <w:i/>
              </w:rPr>
              <w:t xml:space="preserve"> Mauritanie,</w:t>
            </w:r>
          </w:p>
          <w:p w:rsidR="00906CA5" w:rsidRDefault="00906CA5" w:rsidP="00AE48C6">
            <w:pPr>
              <w:pStyle w:val="Paragraphedeliste"/>
              <w:ind w:left="0"/>
              <w:jc w:val="both"/>
              <w:rPr>
                <w:rFonts w:cstheme="minorHAnsi"/>
              </w:rPr>
            </w:pPr>
            <w:r>
              <w:rPr>
                <w:rFonts w:cstheme="minorHAnsi"/>
                <w:b/>
                <w:i/>
              </w:rPr>
              <w:t>Tchad.</w:t>
            </w:r>
            <w:r w:rsidRPr="004B76D6">
              <w:rPr>
                <w:rFonts w:cstheme="minorHAnsi"/>
                <w:b/>
                <w:i/>
              </w:rPr>
              <w:t>)</w:t>
            </w:r>
          </w:p>
        </w:tc>
        <w:tc>
          <w:tcPr>
            <w:tcW w:w="6804" w:type="dxa"/>
            <w:shd w:val="clear" w:color="auto" w:fill="FFF2CC" w:themeFill="accent4" w:themeFillTint="33"/>
          </w:tcPr>
          <w:p w:rsidR="00906CA5" w:rsidRPr="00155017" w:rsidRDefault="00906CA5" w:rsidP="00906CA5">
            <w:pPr>
              <w:pStyle w:val="Paragraphedeliste"/>
              <w:numPr>
                <w:ilvl w:val="0"/>
                <w:numId w:val="5"/>
              </w:numPr>
              <w:jc w:val="both"/>
              <w:rPr>
                <w:rFonts w:cstheme="minorHAnsi"/>
              </w:rPr>
            </w:pPr>
            <w:r w:rsidRPr="00155017">
              <w:rPr>
                <w:rFonts w:cstheme="minorHAnsi"/>
              </w:rPr>
              <w:t xml:space="preserve">Un rapport de clôture du projet détaillé dans les modèles que nous avons partagé. </w:t>
            </w:r>
          </w:p>
          <w:p w:rsidR="00906CA5" w:rsidRPr="00155017" w:rsidRDefault="00906CA5" w:rsidP="00906CA5">
            <w:pPr>
              <w:pStyle w:val="Paragraphedeliste"/>
              <w:numPr>
                <w:ilvl w:val="0"/>
                <w:numId w:val="5"/>
              </w:numPr>
              <w:jc w:val="both"/>
              <w:rPr>
                <w:rFonts w:cstheme="minorHAnsi"/>
              </w:rPr>
            </w:pPr>
            <w:r w:rsidRPr="00155017">
              <w:rPr>
                <w:rFonts w:cstheme="minorHAnsi"/>
              </w:rPr>
              <w:t xml:space="preserve">Le rapport de l’auto évaluation (atelier national + données sur Kobo + note de synthèse des focus group). </w:t>
            </w:r>
          </w:p>
          <w:p w:rsidR="00906CA5" w:rsidRPr="00155017" w:rsidRDefault="00906CA5" w:rsidP="00906CA5">
            <w:pPr>
              <w:pStyle w:val="Paragraphedeliste"/>
              <w:numPr>
                <w:ilvl w:val="0"/>
                <w:numId w:val="5"/>
              </w:numPr>
              <w:jc w:val="both"/>
              <w:rPr>
                <w:rFonts w:cstheme="minorHAnsi"/>
              </w:rPr>
            </w:pPr>
            <w:r w:rsidRPr="00155017">
              <w:rPr>
                <w:rFonts w:cstheme="minorHAnsi"/>
              </w:rPr>
              <w:t>Le</w:t>
            </w:r>
            <w:r>
              <w:rPr>
                <w:rFonts w:cstheme="minorHAnsi"/>
              </w:rPr>
              <w:t>s données actualisées du</w:t>
            </w:r>
            <w:r w:rsidRPr="00155017">
              <w:rPr>
                <w:rFonts w:cstheme="minorHAnsi"/>
              </w:rPr>
              <w:t xml:space="preserve"> cadre logique depuis le début du projet</w:t>
            </w:r>
          </w:p>
          <w:p w:rsidR="00906CA5" w:rsidRDefault="00906CA5" w:rsidP="00906CA5">
            <w:pPr>
              <w:pStyle w:val="Paragraphedeliste"/>
              <w:numPr>
                <w:ilvl w:val="0"/>
                <w:numId w:val="5"/>
              </w:numPr>
              <w:jc w:val="both"/>
              <w:rPr>
                <w:rFonts w:cstheme="minorHAnsi"/>
              </w:rPr>
            </w:pPr>
            <w:r w:rsidRPr="00155017">
              <w:rPr>
                <w:rFonts w:cstheme="minorHAnsi"/>
              </w:rPr>
              <w:t>Le rapport financier détaillé et globale des trois années</w:t>
            </w:r>
          </w:p>
          <w:p w:rsidR="00906CA5" w:rsidRPr="00155017" w:rsidRDefault="00906CA5" w:rsidP="00906CA5">
            <w:pPr>
              <w:pStyle w:val="Paragraphedeliste"/>
              <w:numPr>
                <w:ilvl w:val="0"/>
                <w:numId w:val="5"/>
              </w:numPr>
              <w:jc w:val="both"/>
              <w:rPr>
                <w:rFonts w:cstheme="minorHAnsi"/>
              </w:rPr>
            </w:pPr>
            <w:r>
              <w:rPr>
                <w:rFonts w:cstheme="minorHAnsi"/>
              </w:rPr>
              <w:t>La note de synthèse des focus groupes</w:t>
            </w:r>
          </w:p>
          <w:p w:rsidR="00906CA5" w:rsidRDefault="00906CA5" w:rsidP="00906CA5">
            <w:pPr>
              <w:pStyle w:val="Paragraphedeliste"/>
              <w:numPr>
                <w:ilvl w:val="0"/>
                <w:numId w:val="5"/>
              </w:numPr>
              <w:jc w:val="both"/>
              <w:rPr>
                <w:rFonts w:cstheme="minorHAnsi"/>
              </w:rPr>
            </w:pPr>
            <w:r w:rsidRPr="00155017">
              <w:rPr>
                <w:rFonts w:cstheme="minorHAnsi"/>
              </w:rPr>
              <w:t xml:space="preserve">La liste des expériences </w:t>
            </w:r>
            <w:r>
              <w:rPr>
                <w:rFonts w:cstheme="minorHAnsi"/>
              </w:rPr>
              <w:t>et bonnes pratiques d’irrigation</w:t>
            </w:r>
          </w:p>
          <w:p w:rsidR="00906CA5" w:rsidRPr="007B68FF" w:rsidRDefault="00906CA5" w:rsidP="00906CA5">
            <w:pPr>
              <w:pStyle w:val="Paragraphedeliste"/>
              <w:numPr>
                <w:ilvl w:val="0"/>
                <w:numId w:val="5"/>
              </w:numPr>
              <w:jc w:val="both"/>
              <w:rPr>
                <w:rFonts w:cstheme="minorHAnsi"/>
              </w:rPr>
            </w:pPr>
            <w:r>
              <w:rPr>
                <w:rFonts w:cstheme="minorHAnsi"/>
              </w:rPr>
              <w:t>Les rapports d’activités annuels fournis par chaque plateforme.</w:t>
            </w:r>
          </w:p>
        </w:tc>
      </w:tr>
      <w:tr w:rsidR="00906CA5" w:rsidTr="00ED32E3">
        <w:tc>
          <w:tcPr>
            <w:tcW w:w="2410" w:type="dxa"/>
            <w:shd w:val="clear" w:color="auto" w:fill="FFF2CC" w:themeFill="accent4" w:themeFillTint="33"/>
            <w:vAlign w:val="center"/>
          </w:tcPr>
          <w:p w:rsidR="00906CA5" w:rsidRPr="004B76D6" w:rsidRDefault="00906CA5" w:rsidP="00AE48C6">
            <w:pPr>
              <w:pStyle w:val="Paragraphedeliste"/>
              <w:ind w:left="0"/>
              <w:jc w:val="both"/>
              <w:rPr>
                <w:rFonts w:cstheme="minorHAnsi"/>
                <w:b/>
                <w:i/>
              </w:rPr>
            </w:pPr>
            <w:r w:rsidRPr="004B76D6">
              <w:rPr>
                <w:rFonts w:cstheme="minorHAnsi"/>
                <w:b/>
                <w:i/>
              </w:rPr>
              <w:t>Par le ROPPA</w:t>
            </w:r>
          </w:p>
        </w:tc>
        <w:tc>
          <w:tcPr>
            <w:tcW w:w="6804" w:type="dxa"/>
            <w:shd w:val="clear" w:color="auto" w:fill="FFF2CC" w:themeFill="accent4" w:themeFillTint="33"/>
          </w:tcPr>
          <w:p w:rsidR="00906CA5" w:rsidRDefault="00906CA5" w:rsidP="00906CA5">
            <w:pPr>
              <w:pStyle w:val="Paragraphedeliste"/>
              <w:numPr>
                <w:ilvl w:val="0"/>
                <w:numId w:val="14"/>
              </w:numPr>
              <w:jc w:val="both"/>
              <w:rPr>
                <w:rFonts w:cstheme="minorHAnsi"/>
              </w:rPr>
            </w:pPr>
            <w:r>
              <w:rPr>
                <w:rFonts w:cstheme="minorHAnsi"/>
              </w:rPr>
              <w:t>Rapport d’activités du Projet</w:t>
            </w:r>
          </w:p>
          <w:p w:rsidR="00906CA5" w:rsidRDefault="00906CA5" w:rsidP="00906CA5">
            <w:pPr>
              <w:pStyle w:val="Paragraphedeliste"/>
              <w:numPr>
                <w:ilvl w:val="0"/>
                <w:numId w:val="14"/>
              </w:numPr>
              <w:jc w:val="both"/>
              <w:rPr>
                <w:rFonts w:cstheme="minorHAnsi"/>
              </w:rPr>
            </w:pPr>
            <w:r>
              <w:rPr>
                <w:rFonts w:cstheme="minorHAnsi"/>
              </w:rPr>
              <w:t>Canevas d’élaborations des différents rapports</w:t>
            </w:r>
          </w:p>
          <w:p w:rsidR="00906CA5" w:rsidRDefault="00906CA5" w:rsidP="00906CA5">
            <w:pPr>
              <w:pStyle w:val="Paragraphedeliste"/>
              <w:numPr>
                <w:ilvl w:val="0"/>
                <w:numId w:val="14"/>
              </w:numPr>
              <w:jc w:val="both"/>
              <w:rPr>
                <w:rFonts w:cstheme="minorHAnsi"/>
              </w:rPr>
            </w:pPr>
            <w:r>
              <w:rPr>
                <w:rFonts w:cstheme="minorHAnsi"/>
              </w:rPr>
              <w:t>Synthèse des données transmises (à traiter)</w:t>
            </w:r>
          </w:p>
        </w:tc>
      </w:tr>
    </w:tbl>
    <w:p w:rsidR="00906CA5" w:rsidRPr="00155017" w:rsidRDefault="00906CA5" w:rsidP="00906CA5">
      <w:pPr>
        <w:pStyle w:val="Paragraphedeliste"/>
        <w:jc w:val="both"/>
        <w:rPr>
          <w:rFonts w:cstheme="minorHAnsi"/>
        </w:rPr>
      </w:pPr>
    </w:p>
    <w:p w:rsidR="00906CA5" w:rsidRPr="00E13484" w:rsidRDefault="00906CA5" w:rsidP="005053C7">
      <w:pPr>
        <w:pStyle w:val="Titre1"/>
      </w:pPr>
      <w:r w:rsidRPr="00E13484">
        <w:lastRenderedPageBreak/>
        <w:t xml:space="preserve">Méthodologie </w:t>
      </w:r>
    </w:p>
    <w:p w:rsidR="00906CA5" w:rsidRDefault="00906CA5" w:rsidP="00ED32E3">
      <w:pPr>
        <w:pStyle w:val="Paragraphedeliste"/>
        <w:numPr>
          <w:ilvl w:val="0"/>
          <w:numId w:val="17"/>
        </w:numPr>
        <w:ind w:left="426" w:hanging="284"/>
        <w:jc w:val="both"/>
      </w:pPr>
      <w:r>
        <w:t>La retraite va s’appuyer sur les compétences et sur le principe de complémentarité</w:t>
      </w:r>
      <w:r w:rsidR="00ED32E3">
        <w:t xml:space="preserve"> et synergie</w:t>
      </w:r>
      <w:r>
        <w:t xml:space="preserve"> qui reste la principale base de la mise en œuvre des activités au sein du réseau. Un ensemble d’acteurs travailleront de façon simultanée en sous-groupe ou de façon individuelle. Chaque groupe devra conduire les actions suivantes dans une démarche itérative. </w:t>
      </w:r>
    </w:p>
    <w:p w:rsidR="00906CA5" w:rsidRDefault="00906CA5" w:rsidP="00906CA5">
      <w:pPr>
        <w:jc w:val="both"/>
        <w:rPr>
          <w:rFonts w:cstheme="minorHAnsi"/>
        </w:rPr>
      </w:pPr>
      <w:r>
        <w:rPr>
          <w:noProof/>
          <w:lang w:eastAsia="fr-FR"/>
        </w:rPr>
        <w:drawing>
          <wp:inline distT="0" distB="0" distL="0" distR="0" wp14:anchorId="5321BF60" wp14:editId="50B79AFE">
            <wp:extent cx="5913120" cy="1348740"/>
            <wp:effectExtent l="0" t="0" r="11430" b="0"/>
            <wp:docPr id="9" name="Diagramme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A0CB0" w:rsidRDefault="00CA0CB0" w:rsidP="00ED32E3">
      <w:pPr>
        <w:pStyle w:val="Paragraphedeliste"/>
        <w:numPr>
          <w:ilvl w:val="0"/>
          <w:numId w:val="17"/>
        </w:numPr>
        <w:ind w:left="426" w:hanging="284"/>
        <w:jc w:val="both"/>
        <w:rPr>
          <w:rFonts w:cstheme="minorHAnsi"/>
        </w:rPr>
      </w:pPr>
      <w:r w:rsidRPr="00CA0CB0">
        <w:rPr>
          <w:rFonts w:cstheme="minorHAnsi"/>
          <w:noProof/>
        </w:rPr>
        <w:drawing>
          <wp:anchor distT="0" distB="0" distL="114300" distR="114300" simplePos="0" relativeHeight="251662336" behindDoc="0" locked="0" layoutInCell="1" allowOverlap="1" wp14:anchorId="3C25B08C">
            <wp:simplePos x="0" y="0"/>
            <wp:positionH relativeFrom="column">
              <wp:posOffset>113665</wp:posOffset>
            </wp:positionH>
            <wp:positionV relativeFrom="paragraph">
              <wp:posOffset>1217295</wp:posOffset>
            </wp:positionV>
            <wp:extent cx="5996940" cy="3680460"/>
            <wp:effectExtent l="0" t="0" r="381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996940" cy="3680460"/>
                    </a:xfrm>
                    <a:prstGeom prst="rect">
                      <a:avLst/>
                    </a:prstGeom>
                  </pic:spPr>
                </pic:pic>
              </a:graphicData>
            </a:graphic>
            <wp14:sizeRelH relativeFrom="page">
              <wp14:pctWidth>0</wp14:pctWidth>
            </wp14:sizeRelH>
            <wp14:sizeRelV relativeFrom="page">
              <wp14:pctHeight>0</wp14:pctHeight>
            </wp14:sizeRelV>
          </wp:anchor>
        </w:drawing>
      </w:r>
      <w:r w:rsidR="00ED32E3">
        <w:rPr>
          <w:rFonts w:cstheme="minorHAnsi"/>
        </w:rPr>
        <w:t>L’approche méthodologique qui sera déployé</w:t>
      </w:r>
      <w:r>
        <w:rPr>
          <w:rFonts w:cstheme="minorHAnsi"/>
        </w:rPr>
        <w:t>e</w:t>
      </w:r>
      <w:r w:rsidR="00ED32E3">
        <w:rPr>
          <w:rFonts w:cstheme="minorHAnsi"/>
        </w:rPr>
        <w:t xml:space="preserve"> est </w:t>
      </w:r>
      <w:r w:rsidR="00ED32E3" w:rsidRPr="00ED32E3">
        <w:rPr>
          <w:rFonts w:cstheme="minorHAnsi"/>
          <w:b/>
          <w:u w:val="single"/>
        </w:rPr>
        <w:t>l’Outcome</w:t>
      </w:r>
      <w:r>
        <w:rPr>
          <w:rFonts w:cstheme="minorHAnsi"/>
          <w:b/>
          <w:u w:val="single"/>
        </w:rPr>
        <w:t xml:space="preserve"> </w:t>
      </w:r>
      <w:r w:rsidR="00ED32E3" w:rsidRPr="00ED32E3">
        <w:rPr>
          <w:rFonts w:cstheme="minorHAnsi"/>
          <w:b/>
          <w:u w:val="single"/>
        </w:rPr>
        <w:t>harvesting</w:t>
      </w:r>
      <w:r w:rsidR="00ED32E3">
        <w:rPr>
          <w:rFonts w:cstheme="minorHAnsi"/>
        </w:rPr>
        <w:t>. Il s’agit d’une</w:t>
      </w:r>
      <w:r>
        <w:rPr>
          <w:rFonts w:cstheme="minorHAnsi"/>
        </w:rPr>
        <w:t xml:space="preserve"> </w:t>
      </w:r>
      <w:r w:rsidR="00ED32E3">
        <w:rPr>
          <w:rFonts w:cstheme="minorHAnsi"/>
        </w:rPr>
        <w:t>approche</w:t>
      </w:r>
      <w:r>
        <w:rPr>
          <w:rFonts w:cstheme="minorHAnsi"/>
        </w:rPr>
        <w:t>/modalités de repérage des changements,</w:t>
      </w:r>
      <w:r w:rsidR="00ED32E3">
        <w:rPr>
          <w:rFonts w:cstheme="minorHAnsi"/>
        </w:rPr>
        <w:t xml:space="preserve"> inscrit</w:t>
      </w:r>
      <w:r>
        <w:rPr>
          <w:rFonts w:cstheme="minorHAnsi"/>
        </w:rPr>
        <w:t>e</w:t>
      </w:r>
      <w:r w:rsidR="00ED32E3">
        <w:rPr>
          <w:rFonts w:cstheme="minorHAnsi"/>
        </w:rPr>
        <w:t xml:space="preserve"> dans les principes de suivi évaluation du réseau</w:t>
      </w:r>
      <w:r>
        <w:rPr>
          <w:rFonts w:cstheme="minorHAnsi"/>
        </w:rPr>
        <w:t xml:space="preserve">. Il se base principalement sur </w:t>
      </w:r>
      <w:r w:rsidR="00ED32E3">
        <w:rPr>
          <w:rFonts w:cstheme="minorHAnsi"/>
        </w:rPr>
        <w:t>la perception des changements induits par une initiative</w:t>
      </w:r>
      <w:r>
        <w:rPr>
          <w:rFonts w:cstheme="minorHAnsi"/>
        </w:rPr>
        <w:t xml:space="preserve"> par les bénéficiaires et/ou porteurs de l’initiative. Ce processus va bien au-delà de l’analyse rapide des changements induits par le biais d’outils d’évaluation classique. Ci-dessous se trouve un graphique illustratif des étapes de ce processus – extrait du manuel de suivi évaluation du ROPPA.</w:t>
      </w:r>
    </w:p>
    <w:p w:rsidR="00CA0CB0" w:rsidRDefault="00CA0CB0" w:rsidP="00CA0CB0">
      <w:pPr>
        <w:pStyle w:val="Paragraphedeliste"/>
        <w:ind w:left="426"/>
        <w:jc w:val="both"/>
        <w:rPr>
          <w:rFonts w:cstheme="minorHAnsi"/>
        </w:rPr>
      </w:pPr>
    </w:p>
    <w:p w:rsidR="00CA0CB0" w:rsidRDefault="00CA0CB0" w:rsidP="00CA0CB0">
      <w:pPr>
        <w:pStyle w:val="Paragraphedeliste"/>
        <w:numPr>
          <w:ilvl w:val="0"/>
          <w:numId w:val="17"/>
        </w:numPr>
        <w:ind w:left="426" w:hanging="284"/>
        <w:jc w:val="both"/>
        <w:rPr>
          <w:rFonts w:cstheme="minorHAnsi"/>
        </w:rPr>
      </w:pPr>
      <w:r>
        <w:rPr>
          <w:rFonts w:cstheme="minorHAnsi"/>
        </w:rPr>
        <w:t xml:space="preserve">Dans ce processus, la retraite se veut un outil qui répond aux étape 4 à 6 ; les effets étant déjà repérés par les différentes parties prenantes au niveau national. Il s’agira de ramener ensemble les parties prenantes pour les consolider et ajuster davantage. </w:t>
      </w:r>
    </w:p>
    <w:p w:rsidR="00CA0CB0" w:rsidRDefault="00CA0CB0" w:rsidP="00CA0CB0">
      <w:pPr>
        <w:pStyle w:val="Paragraphedeliste"/>
        <w:ind w:left="426"/>
        <w:jc w:val="both"/>
        <w:rPr>
          <w:rFonts w:cstheme="minorHAnsi"/>
        </w:rPr>
      </w:pPr>
    </w:p>
    <w:p w:rsidR="00CA0CB0" w:rsidRDefault="00CA0CB0" w:rsidP="00CA0CB0">
      <w:pPr>
        <w:pStyle w:val="Paragraphedeliste"/>
        <w:ind w:left="426"/>
        <w:jc w:val="both"/>
        <w:rPr>
          <w:rFonts w:cstheme="minorHAnsi"/>
        </w:rPr>
      </w:pPr>
    </w:p>
    <w:p w:rsidR="00CA0CB0" w:rsidRDefault="00CA0CB0" w:rsidP="00CA0CB0">
      <w:pPr>
        <w:pStyle w:val="Paragraphedeliste"/>
        <w:ind w:left="426"/>
        <w:jc w:val="both"/>
        <w:rPr>
          <w:rFonts w:cstheme="minorHAnsi"/>
        </w:rPr>
      </w:pPr>
    </w:p>
    <w:p w:rsidR="00CA0CB0" w:rsidRDefault="00CA0CB0" w:rsidP="00CA0CB0">
      <w:pPr>
        <w:pStyle w:val="Paragraphedeliste"/>
        <w:ind w:left="426"/>
        <w:jc w:val="both"/>
        <w:rPr>
          <w:rFonts w:cstheme="minorHAnsi"/>
        </w:rPr>
      </w:pPr>
    </w:p>
    <w:p w:rsidR="00CA0CB0" w:rsidRDefault="00CA0CB0" w:rsidP="00CA0CB0">
      <w:pPr>
        <w:pStyle w:val="Paragraphedeliste"/>
        <w:ind w:left="426"/>
        <w:jc w:val="both"/>
        <w:rPr>
          <w:rFonts w:cstheme="minorHAnsi"/>
        </w:rPr>
      </w:pPr>
    </w:p>
    <w:p w:rsidR="00CA0CB0" w:rsidRDefault="00CA0CB0" w:rsidP="00590E9C">
      <w:pPr>
        <w:pStyle w:val="Paragraphedeliste"/>
        <w:numPr>
          <w:ilvl w:val="0"/>
          <w:numId w:val="17"/>
        </w:numPr>
        <w:ind w:left="426" w:hanging="284"/>
        <w:jc w:val="both"/>
        <w:rPr>
          <w:rFonts w:cstheme="minorHAnsi"/>
        </w:rPr>
      </w:pPr>
      <w:r>
        <w:rPr>
          <w:rFonts w:cstheme="minorHAnsi"/>
        </w:rPr>
        <w:lastRenderedPageBreak/>
        <w:t>In fine, la retraite est un espace qui permettra aux différents participants y compris le CIL</w:t>
      </w:r>
      <w:r w:rsidR="00590E9C">
        <w:rPr>
          <w:rFonts w:cstheme="minorHAnsi"/>
        </w:rPr>
        <w:t xml:space="preserve">SS d’arriver à produire les éléments stratégiques majeurs en lien avec l’action du réseau dans la mise en œuvre du PARIIS. </w:t>
      </w:r>
    </w:p>
    <w:p w:rsidR="00CA0CB0" w:rsidRDefault="00CA0CB0" w:rsidP="00CA0CB0">
      <w:pPr>
        <w:pStyle w:val="Paragraphedeliste"/>
        <w:ind w:left="426"/>
        <w:jc w:val="both"/>
        <w:rPr>
          <w:rFonts w:cstheme="minorHAnsi"/>
        </w:rPr>
      </w:pPr>
      <w:r>
        <w:rPr>
          <w:rFonts w:cstheme="minorHAnsi"/>
          <w:noProof/>
        </w:rPr>
        <w:drawing>
          <wp:inline distT="0" distB="0" distL="0" distR="0">
            <wp:extent cx="5044440" cy="3307080"/>
            <wp:effectExtent l="0" t="0" r="0" b="2667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CA0CB0" w:rsidRDefault="00CA0CB0" w:rsidP="00CA0CB0">
      <w:pPr>
        <w:pStyle w:val="Paragraphedeliste"/>
        <w:ind w:left="426"/>
        <w:jc w:val="both"/>
        <w:rPr>
          <w:rFonts w:cstheme="minorHAnsi"/>
        </w:rPr>
      </w:pPr>
    </w:p>
    <w:p w:rsidR="00CA0CB0" w:rsidRDefault="00590E9C" w:rsidP="00590E9C">
      <w:pPr>
        <w:pStyle w:val="Paragraphedeliste"/>
        <w:numPr>
          <w:ilvl w:val="0"/>
          <w:numId w:val="17"/>
        </w:numPr>
        <w:ind w:left="426" w:hanging="284"/>
        <w:jc w:val="both"/>
        <w:rPr>
          <w:rFonts w:cstheme="minorHAnsi"/>
        </w:rPr>
      </w:pPr>
      <w:r>
        <w:rPr>
          <w:rFonts w:cstheme="minorHAnsi"/>
        </w:rPr>
        <w:t>L’atelier sera facilité par un petit noyau constitué du Responsable Suivi Evaluation du ROPPA et un facilitateur. Il sera structuré en groupe de travail et de réflexion en plénière. Le tableau suivant indique la répartition des responsabilités sur les différents produits attendus de l’atelier – bien que l’approche de co-construction soit adoptée pour conduire l’atelier</w:t>
      </w:r>
      <w:r w:rsidR="00693664">
        <w:rPr>
          <w:rFonts w:cstheme="minorHAnsi"/>
        </w:rPr>
        <w:t>. Par contre la documentation du processus de capitalisation se fera en plénière et un noyau procédera à la production de la note.</w:t>
      </w:r>
    </w:p>
    <w:tbl>
      <w:tblPr>
        <w:tblStyle w:val="Grilledutableau"/>
        <w:tblW w:w="9214" w:type="dxa"/>
        <w:tblInd w:w="562" w:type="dxa"/>
        <w:tblLook w:val="04A0" w:firstRow="1" w:lastRow="0" w:firstColumn="1" w:lastColumn="0" w:noHBand="0" w:noVBand="1"/>
      </w:tblPr>
      <w:tblGrid>
        <w:gridCol w:w="1297"/>
        <w:gridCol w:w="4940"/>
        <w:gridCol w:w="2977"/>
      </w:tblGrid>
      <w:tr w:rsidR="00C508E8" w:rsidTr="0030427D">
        <w:trPr>
          <w:trHeight w:val="391"/>
        </w:trPr>
        <w:tc>
          <w:tcPr>
            <w:tcW w:w="1297" w:type="dxa"/>
            <w:shd w:val="clear" w:color="auto" w:fill="AEAAAA" w:themeFill="background2" w:themeFillShade="BF"/>
          </w:tcPr>
          <w:p w:rsidR="00C508E8" w:rsidRPr="00E13484" w:rsidRDefault="00ED32E3" w:rsidP="00AE48C6">
            <w:pPr>
              <w:jc w:val="center"/>
              <w:rPr>
                <w:rFonts w:cstheme="minorHAnsi"/>
                <w:b/>
              </w:rPr>
            </w:pPr>
            <w:r>
              <w:rPr>
                <w:rFonts w:cstheme="minorHAnsi"/>
              </w:rPr>
              <w:t xml:space="preserve"> </w:t>
            </w:r>
            <w:r w:rsidR="00C508E8">
              <w:rPr>
                <w:rFonts w:cstheme="minorHAnsi"/>
                <w:b/>
              </w:rPr>
              <w:t xml:space="preserve">Equipe  </w:t>
            </w:r>
          </w:p>
        </w:tc>
        <w:tc>
          <w:tcPr>
            <w:tcW w:w="4940" w:type="dxa"/>
            <w:shd w:val="clear" w:color="auto" w:fill="AEAAAA" w:themeFill="background2" w:themeFillShade="BF"/>
          </w:tcPr>
          <w:p w:rsidR="00C508E8" w:rsidRPr="00E13484" w:rsidRDefault="00C508E8" w:rsidP="00AE48C6">
            <w:pPr>
              <w:jc w:val="center"/>
              <w:rPr>
                <w:rFonts w:cstheme="minorHAnsi"/>
                <w:b/>
              </w:rPr>
            </w:pPr>
            <w:r>
              <w:rPr>
                <w:rFonts w:cstheme="minorHAnsi"/>
                <w:b/>
              </w:rPr>
              <w:t xml:space="preserve">Focus </w:t>
            </w:r>
          </w:p>
        </w:tc>
        <w:tc>
          <w:tcPr>
            <w:tcW w:w="2977" w:type="dxa"/>
            <w:shd w:val="clear" w:color="auto" w:fill="AEAAAA" w:themeFill="background2" w:themeFillShade="BF"/>
          </w:tcPr>
          <w:p w:rsidR="00C508E8" w:rsidRPr="00E13484" w:rsidRDefault="00C508E8" w:rsidP="00AE48C6">
            <w:pPr>
              <w:jc w:val="center"/>
              <w:rPr>
                <w:rFonts w:cstheme="minorHAnsi"/>
                <w:b/>
              </w:rPr>
            </w:pPr>
            <w:r w:rsidRPr="00E13484">
              <w:rPr>
                <w:rFonts w:cstheme="minorHAnsi"/>
                <w:b/>
              </w:rPr>
              <w:t>Membre</w:t>
            </w:r>
          </w:p>
        </w:tc>
      </w:tr>
      <w:tr w:rsidR="00C508E8" w:rsidTr="0030427D">
        <w:tc>
          <w:tcPr>
            <w:tcW w:w="1297" w:type="dxa"/>
          </w:tcPr>
          <w:p w:rsidR="00C508E8" w:rsidRDefault="00C508E8" w:rsidP="00AE48C6">
            <w:pPr>
              <w:jc w:val="both"/>
              <w:rPr>
                <w:rFonts w:cstheme="minorHAnsi"/>
              </w:rPr>
            </w:pPr>
            <w:r>
              <w:rPr>
                <w:rFonts w:cstheme="minorHAnsi"/>
              </w:rPr>
              <w:t>Equipe 1</w:t>
            </w:r>
          </w:p>
        </w:tc>
        <w:tc>
          <w:tcPr>
            <w:tcW w:w="4940" w:type="dxa"/>
          </w:tcPr>
          <w:p w:rsidR="00C508E8" w:rsidRDefault="00C508E8" w:rsidP="00AE48C6">
            <w:pPr>
              <w:jc w:val="both"/>
              <w:rPr>
                <w:rFonts w:cstheme="minorHAnsi"/>
              </w:rPr>
            </w:pPr>
            <w:r>
              <w:rPr>
                <w:rFonts w:cstheme="minorHAnsi"/>
              </w:rPr>
              <w:t>Note de synthèse d’Auto évaluation</w:t>
            </w:r>
          </w:p>
        </w:tc>
        <w:tc>
          <w:tcPr>
            <w:tcW w:w="2977" w:type="dxa"/>
          </w:tcPr>
          <w:p w:rsidR="00C508E8" w:rsidRDefault="00C508E8" w:rsidP="00AE48C6">
            <w:pPr>
              <w:jc w:val="both"/>
              <w:rPr>
                <w:rFonts w:cstheme="minorHAnsi"/>
              </w:rPr>
            </w:pPr>
            <w:r>
              <w:rPr>
                <w:rFonts w:cstheme="minorHAnsi"/>
              </w:rPr>
              <w:t xml:space="preserve">Karim O. &amp; </w:t>
            </w:r>
            <w:r w:rsidR="0030427D">
              <w:rPr>
                <w:rFonts w:cstheme="minorHAnsi"/>
              </w:rPr>
              <w:t>Paulin A.</w:t>
            </w:r>
          </w:p>
        </w:tc>
      </w:tr>
      <w:tr w:rsidR="00C508E8" w:rsidTr="0030427D">
        <w:tc>
          <w:tcPr>
            <w:tcW w:w="1297" w:type="dxa"/>
          </w:tcPr>
          <w:p w:rsidR="00C508E8" w:rsidRDefault="00C508E8" w:rsidP="00AE48C6">
            <w:pPr>
              <w:jc w:val="both"/>
              <w:rPr>
                <w:rFonts w:cstheme="minorHAnsi"/>
              </w:rPr>
            </w:pPr>
            <w:r>
              <w:rPr>
                <w:rFonts w:cstheme="minorHAnsi"/>
              </w:rPr>
              <w:t>Equipe 2</w:t>
            </w:r>
          </w:p>
        </w:tc>
        <w:tc>
          <w:tcPr>
            <w:tcW w:w="4940" w:type="dxa"/>
          </w:tcPr>
          <w:p w:rsidR="00C508E8" w:rsidRDefault="00C508E8" w:rsidP="00AE48C6">
            <w:pPr>
              <w:jc w:val="both"/>
              <w:rPr>
                <w:rFonts w:cstheme="minorHAnsi"/>
              </w:rPr>
            </w:pPr>
            <w:r>
              <w:rPr>
                <w:rFonts w:cstheme="minorHAnsi"/>
              </w:rPr>
              <w:t>Changements Repérés</w:t>
            </w:r>
          </w:p>
        </w:tc>
        <w:tc>
          <w:tcPr>
            <w:tcW w:w="2977" w:type="dxa"/>
          </w:tcPr>
          <w:p w:rsidR="00C508E8" w:rsidRDefault="0030427D" w:rsidP="00AE48C6">
            <w:pPr>
              <w:jc w:val="both"/>
              <w:rPr>
                <w:rFonts w:cstheme="minorHAnsi"/>
              </w:rPr>
            </w:pPr>
            <w:r>
              <w:rPr>
                <w:rFonts w:cstheme="minorHAnsi"/>
              </w:rPr>
              <w:t>Sessi A. &amp; Aliou B.</w:t>
            </w:r>
          </w:p>
        </w:tc>
      </w:tr>
      <w:tr w:rsidR="00C508E8" w:rsidTr="0030427D">
        <w:tc>
          <w:tcPr>
            <w:tcW w:w="1297" w:type="dxa"/>
          </w:tcPr>
          <w:p w:rsidR="00C508E8" w:rsidRDefault="00C508E8" w:rsidP="00AE48C6">
            <w:pPr>
              <w:jc w:val="both"/>
              <w:rPr>
                <w:rFonts w:cstheme="minorHAnsi"/>
              </w:rPr>
            </w:pPr>
            <w:r>
              <w:rPr>
                <w:rFonts w:cstheme="minorHAnsi"/>
              </w:rPr>
              <w:t>Equipe 3</w:t>
            </w:r>
          </w:p>
        </w:tc>
        <w:tc>
          <w:tcPr>
            <w:tcW w:w="4940" w:type="dxa"/>
          </w:tcPr>
          <w:p w:rsidR="00C508E8" w:rsidRDefault="00C508E8" w:rsidP="00AE48C6">
            <w:pPr>
              <w:jc w:val="both"/>
              <w:rPr>
                <w:rFonts w:cstheme="minorHAnsi"/>
              </w:rPr>
            </w:pPr>
            <w:r>
              <w:rPr>
                <w:rFonts w:cstheme="minorHAnsi"/>
              </w:rPr>
              <w:t>Cadre logique +note explicative+ base de données</w:t>
            </w:r>
          </w:p>
        </w:tc>
        <w:tc>
          <w:tcPr>
            <w:tcW w:w="2977" w:type="dxa"/>
          </w:tcPr>
          <w:p w:rsidR="00C508E8" w:rsidRDefault="0030427D" w:rsidP="00AE48C6">
            <w:pPr>
              <w:jc w:val="both"/>
              <w:rPr>
                <w:rFonts w:cstheme="minorHAnsi"/>
              </w:rPr>
            </w:pPr>
            <w:r>
              <w:rPr>
                <w:rFonts w:cstheme="minorHAnsi"/>
              </w:rPr>
              <w:t xml:space="preserve">Oumou B. &amp; Jacob K. </w:t>
            </w:r>
          </w:p>
        </w:tc>
      </w:tr>
      <w:tr w:rsidR="00C508E8" w:rsidTr="0030427D">
        <w:tc>
          <w:tcPr>
            <w:tcW w:w="1297" w:type="dxa"/>
          </w:tcPr>
          <w:p w:rsidR="00C508E8" w:rsidRDefault="00C508E8" w:rsidP="00AE48C6">
            <w:pPr>
              <w:jc w:val="both"/>
              <w:rPr>
                <w:rFonts w:cstheme="minorHAnsi"/>
              </w:rPr>
            </w:pPr>
            <w:r>
              <w:rPr>
                <w:rFonts w:cstheme="minorHAnsi"/>
              </w:rPr>
              <w:t>Equipe 4</w:t>
            </w:r>
          </w:p>
        </w:tc>
        <w:tc>
          <w:tcPr>
            <w:tcW w:w="4940" w:type="dxa"/>
          </w:tcPr>
          <w:p w:rsidR="00C508E8" w:rsidRDefault="00C508E8" w:rsidP="00AE48C6">
            <w:pPr>
              <w:jc w:val="both"/>
              <w:rPr>
                <w:rFonts w:cstheme="minorHAnsi"/>
              </w:rPr>
            </w:pPr>
            <w:r>
              <w:rPr>
                <w:rFonts w:cstheme="minorHAnsi"/>
              </w:rPr>
              <w:t xml:space="preserve">Capitalisation/expériences (répertoire) </w:t>
            </w:r>
          </w:p>
        </w:tc>
        <w:tc>
          <w:tcPr>
            <w:tcW w:w="2977" w:type="dxa"/>
          </w:tcPr>
          <w:p w:rsidR="00C508E8" w:rsidRDefault="0030427D" w:rsidP="00AE48C6">
            <w:pPr>
              <w:jc w:val="both"/>
              <w:rPr>
                <w:rFonts w:cstheme="minorHAnsi"/>
              </w:rPr>
            </w:pPr>
            <w:r>
              <w:rPr>
                <w:rFonts w:cstheme="minorHAnsi"/>
              </w:rPr>
              <w:t>Mahamadou O. &amp; Dramane T.</w:t>
            </w:r>
          </w:p>
        </w:tc>
      </w:tr>
      <w:tr w:rsidR="00C508E8" w:rsidTr="0030427D">
        <w:trPr>
          <w:trHeight w:val="262"/>
        </w:trPr>
        <w:tc>
          <w:tcPr>
            <w:tcW w:w="1297" w:type="dxa"/>
          </w:tcPr>
          <w:p w:rsidR="00C508E8" w:rsidRDefault="00C508E8" w:rsidP="00AE48C6">
            <w:pPr>
              <w:jc w:val="both"/>
              <w:rPr>
                <w:rFonts w:cstheme="minorHAnsi"/>
              </w:rPr>
            </w:pPr>
            <w:r>
              <w:rPr>
                <w:rFonts w:cstheme="minorHAnsi"/>
              </w:rPr>
              <w:t>Equipe 5</w:t>
            </w:r>
          </w:p>
        </w:tc>
        <w:tc>
          <w:tcPr>
            <w:tcW w:w="4940" w:type="dxa"/>
          </w:tcPr>
          <w:p w:rsidR="00C508E8" w:rsidRDefault="00C508E8" w:rsidP="00AE48C6">
            <w:pPr>
              <w:jc w:val="both"/>
              <w:rPr>
                <w:rFonts w:cstheme="minorHAnsi"/>
              </w:rPr>
            </w:pPr>
            <w:r>
              <w:rPr>
                <w:rFonts w:cstheme="minorHAnsi"/>
              </w:rPr>
              <w:t xml:space="preserve">Clôture </w:t>
            </w:r>
            <w:r w:rsidR="006667F7">
              <w:rPr>
                <w:rFonts w:cstheme="minorHAnsi"/>
              </w:rPr>
              <w:t xml:space="preserve">+perspectives </w:t>
            </w:r>
          </w:p>
        </w:tc>
        <w:tc>
          <w:tcPr>
            <w:tcW w:w="2977" w:type="dxa"/>
          </w:tcPr>
          <w:p w:rsidR="00C508E8" w:rsidRDefault="0030427D" w:rsidP="00AE48C6">
            <w:pPr>
              <w:jc w:val="both"/>
              <w:rPr>
                <w:rFonts w:cstheme="minorHAnsi"/>
              </w:rPr>
            </w:pPr>
            <w:r>
              <w:rPr>
                <w:rFonts w:cstheme="minorHAnsi"/>
              </w:rPr>
              <w:t>Aurelien L. &amp; Alioune A. (Mauritanie)</w:t>
            </w:r>
          </w:p>
        </w:tc>
      </w:tr>
      <w:tr w:rsidR="006667F7" w:rsidTr="0030427D">
        <w:trPr>
          <w:trHeight w:val="262"/>
        </w:trPr>
        <w:tc>
          <w:tcPr>
            <w:tcW w:w="1297" w:type="dxa"/>
          </w:tcPr>
          <w:p w:rsidR="006667F7" w:rsidRDefault="006667F7" w:rsidP="00AE48C6">
            <w:pPr>
              <w:jc w:val="both"/>
              <w:rPr>
                <w:rFonts w:cstheme="minorHAnsi"/>
              </w:rPr>
            </w:pPr>
            <w:r>
              <w:rPr>
                <w:rFonts w:cstheme="minorHAnsi"/>
              </w:rPr>
              <w:t>Equipe 6</w:t>
            </w:r>
          </w:p>
        </w:tc>
        <w:tc>
          <w:tcPr>
            <w:tcW w:w="4940" w:type="dxa"/>
          </w:tcPr>
          <w:p w:rsidR="006667F7" w:rsidRDefault="006667F7" w:rsidP="00AE48C6">
            <w:pPr>
              <w:jc w:val="both"/>
              <w:rPr>
                <w:rFonts w:cstheme="minorHAnsi"/>
              </w:rPr>
            </w:pPr>
            <w:r>
              <w:rPr>
                <w:rFonts w:cstheme="minorHAnsi"/>
              </w:rPr>
              <w:t>Revue/ relecture et feedback sur place</w:t>
            </w:r>
          </w:p>
        </w:tc>
        <w:tc>
          <w:tcPr>
            <w:tcW w:w="2977" w:type="dxa"/>
          </w:tcPr>
          <w:p w:rsidR="006667F7" w:rsidRDefault="006667F7" w:rsidP="00AE48C6">
            <w:pPr>
              <w:jc w:val="both"/>
              <w:rPr>
                <w:rFonts w:cstheme="minorHAnsi"/>
              </w:rPr>
            </w:pPr>
            <w:r>
              <w:rPr>
                <w:rFonts w:cstheme="minorHAnsi"/>
              </w:rPr>
              <w:t>CILSS &amp; SE</w:t>
            </w:r>
          </w:p>
        </w:tc>
      </w:tr>
    </w:tbl>
    <w:p w:rsidR="0030427D" w:rsidRDefault="0030427D" w:rsidP="0030427D"/>
    <w:p w:rsidR="00906CA5" w:rsidRPr="00E13484" w:rsidRDefault="00906CA5" w:rsidP="005053C7">
      <w:pPr>
        <w:pStyle w:val="Titre1"/>
      </w:pPr>
      <w:r w:rsidRPr="00E13484">
        <w:t xml:space="preserve">Chronogramme </w:t>
      </w:r>
    </w:p>
    <w:p w:rsidR="0030427D" w:rsidRDefault="0030427D" w:rsidP="0030427D">
      <w:pPr>
        <w:pStyle w:val="Paragraphedeliste"/>
        <w:numPr>
          <w:ilvl w:val="0"/>
          <w:numId w:val="17"/>
        </w:numPr>
        <w:ind w:left="426" w:hanging="284"/>
        <w:jc w:val="both"/>
        <w:rPr>
          <w:rFonts w:cstheme="minorHAnsi"/>
        </w:rPr>
      </w:pPr>
      <w:r w:rsidRPr="0030427D">
        <w:rPr>
          <w:rFonts w:cstheme="minorHAnsi"/>
        </w:rPr>
        <w:t xml:space="preserve">Date de la retraite : </w:t>
      </w:r>
    </w:p>
    <w:p w:rsidR="0030427D" w:rsidRPr="006667F7" w:rsidRDefault="0030427D" w:rsidP="0030427D">
      <w:pPr>
        <w:pStyle w:val="Paragraphedeliste"/>
        <w:numPr>
          <w:ilvl w:val="1"/>
          <w:numId w:val="17"/>
        </w:numPr>
        <w:jc w:val="both"/>
        <w:rPr>
          <w:rFonts w:cstheme="minorHAnsi"/>
        </w:rPr>
      </w:pPr>
      <w:r w:rsidRPr="006667F7">
        <w:rPr>
          <w:rFonts w:cstheme="minorHAnsi"/>
        </w:rPr>
        <w:t>Arrivée</w:t>
      </w:r>
      <w:r w:rsidR="006667F7">
        <w:rPr>
          <w:rFonts w:cstheme="minorHAnsi"/>
        </w:rPr>
        <w:t> :</w:t>
      </w:r>
      <w:r w:rsidRPr="006667F7">
        <w:rPr>
          <w:rFonts w:cstheme="minorHAnsi"/>
        </w:rPr>
        <w:t xml:space="preserve"> 02</w:t>
      </w:r>
      <w:r w:rsidR="006667F7">
        <w:rPr>
          <w:rFonts w:cstheme="minorHAnsi"/>
        </w:rPr>
        <w:t xml:space="preserve">.12 &amp; Départ : 12.12 </w:t>
      </w:r>
      <w:r w:rsidRPr="006667F7">
        <w:rPr>
          <w:rFonts w:cstheme="minorHAnsi"/>
        </w:rPr>
        <w:t xml:space="preserve"> </w:t>
      </w:r>
    </w:p>
    <w:p w:rsidR="0030427D" w:rsidRPr="0030427D" w:rsidRDefault="0030427D" w:rsidP="0030427D">
      <w:pPr>
        <w:pStyle w:val="Paragraphedeliste"/>
        <w:numPr>
          <w:ilvl w:val="1"/>
          <w:numId w:val="17"/>
        </w:numPr>
        <w:jc w:val="both"/>
        <w:rPr>
          <w:rFonts w:cstheme="minorHAnsi"/>
        </w:rPr>
      </w:pPr>
      <w:r w:rsidRPr="0030427D">
        <w:rPr>
          <w:rFonts w:cstheme="minorHAnsi"/>
        </w:rPr>
        <w:t>03 au 11 Décembre 2024</w:t>
      </w:r>
    </w:p>
    <w:p w:rsidR="0030427D" w:rsidRPr="0030427D" w:rsidRDefault="0030427D" w:rsidP="0030427D">
      <w:pPr>
        <w:pStyle w:val="Paragraphedeliste"/>
        <w:numPr>
          <w:ilvl w:val="0"/>
          <w:numId w:val="17"/>
        </w:numPr>
        <w:ind w:left="426" w:hanging="284"/>
        <w:jc w:val="both"/>
        <w:rPr>
          <w:rFonts w:cstheme="minorHAnsi"/>
        </w:rPr>
      </w:pPr>
      <w:r w:rsidRPr="0030427D">
        <w:rPr>
          <w:rFonts w:cstheme="minorHAnsi"/>
        </w:rPr>
        <w:t xml:space="preserve">Lieu : Dima Hôtel Tintinlou </w:t>
      </w:r>
      <w:r w:rsidR="006667F7">
        <w:rPr>
          <w:rFonts w:cstheme="minorHAnsi"/>
        </w:rPr>
        <w:t>/ Burkina Faso ou Chez PapYGré Saponey.</w:t>
      </w:r>
    </w:p>
    <w:p w:rsidR="0030427D" w:rsidRDefault="0030427D" w:rsidP="0030427D">
      <w:pPr>
        <w:pStyle w:val="Paragraphedeliste"/>
        <w:numPr>
          <w:ilvl w:val="0"/>
          <w:numId w:val="17"/>
        </w:numPr>
        <w:ind w:left="426" w:hanging="284"/>
        <w:jc w:val="both"/>
        <w:rPr>
          <w:rFonts w:cstheme="minorHAnsi"/>
        </w:rPr>
      </w:pPr>
      <w:r w:rsidRPr="0030427D">
        <w:rPr>
          <w:rFonts w:cstheme="minorHAnsi"/>
        </w:rPr>
        <w:t>Participants</w:t>
      </w:r>
      <w:r w:rsidR="006667F7">
        <w:rPr>
          <w:rFonts w:cstheme="minorHAnsi"/>
        </w:rPr>
        <w:t xml:space="preserve"> = 12 participants </w:t>
      </w:r>
    </w:p>
    <w:p w:rsidR="006667F7" w:rsidRDefault="0030427D" w:rsidP="0030427D">
      <w:pPr>
        <w:pStyle w:val="Paragraphedeliste"/>
        <w:numPr>
          <w:ilvl w:val="1"/>
          <w:numId w:val="17"/>
        </w:numPr>
        <w:jc w:val="both"/>
        <w:rPr>
          <w:rFonts w:cstheme="minorHAnsi"/>
        </w:rPr>
      </w:pPr>
      <w:r>
        <w:rPr>
          <w:rFonts w:cstheme="minorHAnsi"/>
        </w:rPr>
        <w:t>PFN : 4 (CPF, CNCR, Mauritanie</w:t>
      </w:r>
      <w:r w:rsidR="006667F7">
        <w:rPr>
          <w:rFonts w:cstheme="minorHAnsi"/>
        </w:rPr>
        <w:t>)</w:t>
      </w:r>
    </w:p>
    <w:p w:rsidR="006667F7" w:rsidRDefault="006667F7" w:rsidP="0030427D">
      <w:pPr>
        <w:pStyle w:val="Paragraphedeliste"/>
        <w:numPr>
          <w:ilvl w:val="1"/>
          <w:numId w:val="17"/>
        </w:numPr>
        <w:jc w:val="both"/>
        <w:rPr>
          <w:rFonts w:cstheme="minorHAnsi"/>
        </w:rPr>
      </w:pPr>
      <w:r>
        <w:rPr>
          <w:rFonts w:cstheme="minorHAnsi"/>
        </w:rPr>
        <w:t>ROPPA : 6(CP ; Capi/OEF ; Secrétaire Exécutif &amp; Suivi Evaluation)</w:t>
      </w:r>
    </w:p>
    <w:p w:rsidR="006667F7" w:rsidRDefault="006667F7" w:rsidP="0030427D">
      <w:pPr>
        <w:pStyle w:val="Paragraphedeliste"/>
        <w:numPr>
          <w:ilvl w:val="1"/>
          <w:numId w:val="17"/>
        </w:numPr>
        <w:jc w:val="both"/>
        <w:rPr>
          <w:rFonts w:cstheme="minorHAnsi"/>
        </w:rPr>
      </w:pPr>
      <w:r>
        <w:rPr>
          <w:rFonts w:cstheme="minorHAnsi"/>
        </w:rPr>
        <w:t>Facilitateur (1)</w:t>
      </w:r>
    </w:p>
    <w:p w:rsidR="0030427D" w:rsidRPr="006667F7" w:rsidRDefault="006667F7" w:rsidP="0030427D">
      <w:pPr>
        <w:pStyle w:val="Paragraphedeliste"/>
        <w:numPr>
          <w:ilvl w:val="1"/>
          <w:numId w:val="17"/>
        </w:numPr>
        <w:jc w:val="both"/>
        <w:rPr>
          <w:rFonts w:cstheme="minorHAnsi"/>
        </w:rPr>
      </w:pPr>
      <w:r w:rsidRPr="006667F7">
        <w:rPr>
          <w:rFonts w:cstheme="minorHAnsi"/>
        </w:rPr>
        <w:t>Cilss 1</w:t>
      </w:r>
    </w:p>
    <w:p w:rsidR="00906CA5" w:rsidRDefault="006667F7" w:rsidP="006667F7">
      <w:pPr>
        <w:pStyle w:val="Titre1"/>
      </w:pPr>
      <w:r>
        <w:lastRenderedPageBreak/>
        <w:t xml:space="preserve">Vue d’ensemble de l’agenda de travail </w:t>
      </w:r>
    </w:p>
    <w:p w:rsidR="00EB4897" w:rsidRPr="00EB4897" w:rsidRDefault="00EB4897" w:rsidP="00EB4897"/>
    <w:tbl>
      <w:tblPr>
        <w:tblStyle w:val="Grilledutableau"/>
        <w:tblW w:w="9209" w:type="dxa"/>
        <w:tblLook w:val="04A0" w:firstRow="1" w:lastRow="0" w:firstColumn="1" w:lastColumn="0" w:noHBand="0" w:noVBand="1"/>
      </w:tblPr>
      <w:tblGrid>
        <w:gridCol w:w="988"/>
        <w:gridCol w:w="8221"/>
      </w:tblGrid>
      <w:tr w:rsidR="00906CA5" w:rsidRPr="006667F7" w:rsidTr="00AE48C6">
        <w:trPr>
          <w:trHeight w:val="102"/>
        </w:trPr>
        <w:tc>
          <w:tcPr>
            <w:tcW w:w="988" w:type="dxa"/>
            <w:shd w:val="clear" w:color="auto" w:fill="AEAAAA" w:themeFill="background2" w:themeFillShade="BF"/>
          </w:tcPr>
          <w:p w:rsidR="00906CA5" w:rsidRPr="006667F7" w:rsidRDefault="00906CA5" w:rsidP="00EB4897">
            <w:pPr>
              <w:spacing w:line="276" w:lineRule="auto"/>
              <w:jc w:val="both"/>
              <w:rPr>
                <w:rFonts w:cstheme="minorHAnsi"/>
                <w:b/>
              </w:rPr>
            </w:pPr>
            <w:r w:rsidRPr="006667F7">
              <w:rPr>
                <w:rFonts w:cstheme="minorHAnsi"/>
                <w:b/>
              </w:rPr>
              <w:t xml:space="preserve">Jour </w:t>
            </w:r>
          </w:p>
        </w:tc>
        <w:tc>
          <w:tcPr>
            <w:tcW w:w="8221" w:type="dxa"/>
            <w:shd w:val="clear" w:color="auto" w:fill="AEAAAA" w:themeFill="background2" w:themeFillShade="BF"/>
          </w:tcPr>
          <w:p w:rsidR="00906CA5" w:rsidRPr="006667F7" w:rsidRDefault="00906CA5" w:rsidP="00EB4897">
            <w:pPr>
              <w:spacing w:line="276" w:lineRule="auto"/>
              <w:jc w:val="both"/>
              <w:rPr>
                <w:rFonts w:cstheme="minorHAnsi"/>
                <w:b/>
              </w:rPr>
            </w:pPr>
            <w:r w:rsidRPr="006667F7">
              <w:rPr>
                <w:rFonts w:cstheme="minorHAnsi"/>
                <w:b/>
              </w:rPr>
              <w:t>Travail à faire</w:t>
            </w:r>
          </w:p>
        </w:tc>
      </w:tr>
      <w:tr w:rsidR="00906CA5" w:rsidRPr="006667F7" w:rsidTr="00AE48C6">
        <w:tc>
          <w:tcPr>
            <w:tcW w:w="988" w:type="dxa"/>
          </w:tcPr>
          <w:p w:rsidR="00906CA5" w:rsidRPr="006667F7" w:rsidRDefault="006667F7" w:rsidP="00EB4897">
            <w:pPr>
              <w:spacing w:line="276" w:lineRule="auto"/>
              <w:jc w:val="both"/>
              <w:rPr>
                <w:rFonts w:cstheme="minorHAnsi"/>
              </w:rPr>
            </w:pPr>
            <w:r>
              <w:rPr>
                <w:rFonts w:cstheme="minorHAnsi"/>
              </w:rPr>
              <w:t>02.12</w:t>
            </w:r>
            <w:r w:rsidR="00906CA5" w:rsidRPr="006667F7">
              <w:rPr>
                <w:rFonts w:cstheme="minorHAnsi"/>
              </w:rPr>
              <w:t xml:space="preserve"> </w:t>
            </w:r>
          </w:p>
        </w:tc>
        <w:tc>
          <w:tcPr>
            <w:tcW w:w="8221" w:type="dxa"/>
          </w:tcPr>
          <w:p w:rsidR="00906CA5" w:rsidRPr="006667F7" w:rsidDel="002E25A0" w:rsidRDefault="00906CA5" w:rsidP="00EB4897">
            <w:pPr>
              <w:pStyle w:val="Paragraphedeliste"/>
              <w:spacing w:line="276" w:lineRule="auto"/>
              <w:ind w:left="360"/>
              <w:jc w:val="both"/>
              <w:rPr>
                <w:rFonts w:cstheme="minorHAnsi"/>
                <w:b/>
              </w:rPr>
            </w:pPr>
            <w:r w:rsidRPr="006667F7">
              <w:rPr>
                <w:rFonts w:cstheme="minorHAnsi"/>
                <w:b/>
              </w:rPr>
              <w:t xml:space="preserve">Arrivé des participants </w:t>
            </w:r>
          </w:p>
        </w:tc>
      </w:tr>
      <w:tr w:rsidR="00906CA5" w:rsidRPr="006667F7" w:rsidTr="00AE48C6">
        <w:tc>
          <w:tcPr>
            <w:tcW w:w="988" w:type="dxa"/>
          </w:tcPr>
          <w:p w:rsidR="00906CA5" w:rsidRPr="006667F7" w:rsidRDefault="006667F7" w:rsidP="00EB4897">
            <w:pPr>
              <w:spacing w:line="276" w:lineRule="auto"/>
              <w:jc w:val="both"/>
              <w:rPr>
                <w:rFonts w:cstheme="minorHAnsi"/>
              </w:rPr>
            </w:pPr>
            <w:r>
              <w:rPr>
                <w:rFonts w:cstheme="minorHAnsi"/>
              </w:rPr>
              <w:t>03.12</w:t>
            </w:r>
          </w:p>
        </w:tc>
        <w:tc>
          <w:tcPr>
            <w:tcW w:w="8221" w:type="dxa"/>
          </w:tcPr>
          <w:p w:rsidR="00906CA5" w:rsidRPr="006667F7" w:rsidRDefault="00906CA5" w:rsidP="00EB4897">
            <w:pPr>
              <w:pStyle w:val="Paragraphedeliste"/>
              <w:numPr>
                <w:ilvl w:val="0"/>
                <w:numId w:val="8"/>
              </w:numPr>
              <w:spacing w:line="276" w:lineRule="auto"/>
              <w:jc w:val="both"/>
              <w:rPr>
                <w:rFonts w:cstheme="minorHAnsi"/>
                <w:b/>
              </w:rPr>
            </w:pPr>
            <w:r w:rsidRPr="006667F7">
              <w:rPr>
                <w:rFonts w:cstheme="minorHAnsi"/>
                <w:b/>
              </w:rPr>
              <w:t>Ouverture de la réunion (en plénière)</w:t>
            </w:r>
          </w:p>
          <w:p w:rsidR="00906CA5" w:rsidRPr="006667F7" w:rsidRDefault="00906CA5" w:rsidP="00EB4897">
            <w:pPr>
              <w:pStyle w:val="Paragraphedeliste"/>
              <w:numPr>
                <w:ilvl w:val="0"/>
                <w:numId w:val="7"/>
              </w:numPr>
              <w:spacing w:line="276" w:lineRule="auto"/>
              <w:jc w:val="both"/>
              <w:rPr>
                <w:rFonts w:cstheme="minorHAnsi"/>
              </w:rPr>
            </w:pPr>
            <w:r w:rsidRPr="006667F7">
              <w:rPr>
                <w:rFonts w:cstheme="minorHAnsi"/>
              </w:rPr>
              <w:t>Mot du SE</w:t>
            </w:r>
            <w:r w:rsidR="006667F7" w:rsidRPr="006667F7">
              <w:rPr>
                <w:rFonts w:cstheme="minorHAnsi"/>
              </w:rPr>
              <w:t xml:space="preserve"> </w:t>
            </w:r>
            <w:r w:rsidR="006667F7">
              <w:rPr>
                <w:rFonts w:cstheme="minorHAnsi"/>
              </w:rPr>
              <w:t>/</w:t>
            </w:r>
            <w:r w:rsidRPr="006667F7">
              <w:rPr>
                <w:rFonts w:cstheme="minorHAnsi"/>
              </w:rPr>
              <w:t xml:space="preserve">Cadrage des travaux (démarche à </w:t>
            </w:r>
            <w:r w:rsidR="006667F7" w:rsidRPr="006667F7">
              <w:rPr>
                <w:rFonts w:cstheme="minorHAnsi"/>
              </w:rPr>
              <w:t>adopter)</w:t>
            </w:r>
            <w:r w:rsidR="006667F7">
              <w:rPr>
                <w:rFonts w:cstheme="minorHAnsi"/>
              </w:rPr>
              <w:t xml:space="preserve"> / On se connait</w:t>
            </w:r>
          </w:p>
          <w:p w:rsidR="00906CA5" w:rsidRPr="006667F7" w:rsidRDefault="00906CA5" w:rsidP="00EB4897">
            <w:pPr>
              <w:pStyle w:val="Paragraphedeliste"/>
              <w:numPr>
                <w:ilvl w:val="0"/>
                <w:numId w:val="8"/>
              </w:numPr>
              <w:spacing w:line="276" w:lineRule="auto"/>
              <w:jc w:val="both"/>
              <w:rPr>
                <w:rFonts w:cstheme="minorHAnsi"/>
              </w:rPr>
            </w:pPr>
            <w:r w:rsidRPr="006667F7">
              <w:rPr>
                <w:rFonts w:cstheme="minorHAnsi"/>
                <w:b/>
              </w:rPr>
              <w:t>Revue</w:t>
            </w:r>
            <w:r w:rsidRPr="006667F7">
              <w:rPr>
                <w:rFonts w:cstheme="minorHAnsi"/>
              </w:rPr>
              <w:t xml:space="preserve"> </w:t>
            </w:r>
            <w:r w:rsidRPr="006667F7">
              <w:rPr>
                <w:rFonts w:cstheme="minorHAnsi"/>
                <w:b/>
              </w:rPr>
              <w:t>et traitement des données</w:t>
            </w:r>
            <w:r w:rsidRPr="006667F7">
              <w:rPr>
                <w:rFonts w:cstheme="minorHAnsi"/>
              </w:rPr>
              <w:t xml:space="preserve"> </w:t>
            </w:r>
          </w:p>
          <w:p w:rsidR="006667F7" w:rsidRDefault="006667F7" w:rsidP="00EB4897">
            <w:pPr>
              <w:pStyle w:val="Paragraphedeliste"/>
              <w:numPr>
                <w:ilvl w:val="0"/>
                <w:numId w:val="7"/>
              </w:numPr>
              <w:spacing w:line="276" w:lineRule="auto"/>
              <w:jc w:val="both"/>
              <w:rPr>
                <w:rFonts w:cstheme="minorHAnsi"/>
              </w:rPr>
            </w:pPr>
            <w:r>
              <w:rPr>
                <w:rFonts w:cstheme="minorHAnsi"/>
              </w:rPr>
              <w:t xml:space="preserve">Présentation de l’action du ROPPA dans le PARIIS//Mise à jour </w:t>
            </w:r>
          </w:p>
          <w:p w:rsidR="00906CA5" w:rsidRPr="006667F7" w:rsidRDefault="00906CA5" w:rsidP="00EB4897">
            <w:pPr>
              <w:pStyle w:val="Paragraphedeliste"/>
              <w:numPr>
                <w:ilvl w:val="0"/>
                <w:numId w:val="7"/>
              </w:numPr>
              <w:spacing w:line="276" w:lineRule="auto"/>
              <w:jc w:val="both"/>
              <w:rPr>
                <w:rFonts w:cstheme="minorHAnsi"/>
              </w:rPr>
            </w:pPr>
            <w:r w:rsidRPr="006667F7">
              <w:rPr>
                <w:rFonts w:cstheme="minorHAnsi"/>
              </w:rPr>
              <w:t>Mise en place des groupes</w:t>
            </w:r>
          </w:p>
          <w:p w:rsidR="00906CA5" w:rsidRPr="006667F7" w:rsidRDefault="00906CA5" w:rsidP="00EB4897">
            <w:pPr>
              <w:pStyle w:val="Paragraphedeliste"/>
              <w:numPr>
                <w:ilvl w:val="0"/>
                <w:numId w:val="7"/>
              </w:numPr>
              <w:spacing w:line="276" w:lineRule="auto"/>
              <w:jc w:val="both"/>
              <w:rPr>
                <w:rFonts w:cstheme="minorHAnsi"/>
              </w:rPr>
            </w:pPr>
            <w:r w:rsidRPr="006667F7">
              <w:rPr>
                <w:rFonts w:cstheme="minorHAnsi"/>
              </w:rPr>
              <w:t>Présentation</w:t>
            </w:r>
            <w:r w:rsidR="006667F7">
              <w:rPr>
                <w:rFonts w:cstheme="minorHAnsi"/>
              </w:rPr>
              <w:t xml:space="preserve"> et adoption</w:t>
            </w:r>
            <w:r w:rsidRPr="006667F7">
              <w:rPr>
                <w:rFonts w:cstheme="minorHAnsi"/>
              </w:rPr>
              <w:t xml:space="preserve"> des canevas et adoption</w:t>
            </w:r>
          </w:p>
          <w:p w:rsidR="00906CA5" w:rsidRPr="006667F7" w:rsidRDefault="00906CA5" w:rsidP="00EB4897">
            <w:pPr>
              <w:pStyle w:val="Paragraphedeliste"/>
              <w:numPr>
                <w:ilvl w:val="0"/>
                <w:numId w:val="7"/>
              </w:numPr>
              <w:spacing w:line="276" w:lineRule="auto"/>
              <w:jc w:val="both"/>
              <w:rPr>
                <w:rFonts w:cstheme="minorHAnsi"/>
              </w:rPr>
            </w:pPr>
            <w:r w:rsidRPr="006667F7">
              <w:rPr>
                <w:rFonts w:cstheme="minorHAnsi"/>
              </w:rPr>
              <w:t>Point des données disponibles (synthèse, compilation et traitement)</w:t>
            </w:r>
          </w:p>
          <w:p w:rsidR="00906CA5" w:rsidRDefault="00906CA5" w:rsidP="00EB4897">
            <w:pPr>
              <w:pStyle w:val="Paragraphedeliste"/>
              <w:numPr>
                <w:ilvl w:val="0"/>
                <w:numId w:val="7"/>
              </w:numPr>
              <w:spacing w:line="276" w:lineRule="auto"/>
              <w:jc w:val="both"/>
              <w:rPr>
                <w:rFonts w:cstheme="minorHAnsi"/>
              </w:rPr>
            </w:pPr>
            <w:r w:rsidRPr="006667F7">
              <w:rPr>
                <w:rFonts w:cstheme="minorHAnsi"/>
              </w:rPr>
              <w:t>Partages des informations reçus des PFNs</w:t>
            </w:r>
          </w:p>
          <w:p w:rsidR="006667F7" w:rsidRPr="006667F7" w:rsidRDefault="006667F7" w:rsidP="00EB4897">
            <w:pPr>
              <w:pStyle w:val="Paragraphedeliste"/>
              <w:numPr>
                <w:ilvl w:val="0"/>
                <w:numId w:val="7"/>
              </w:numPr>
              <w:spacing w:line="276" w:lineRule="auto"/>
              <w:jc w:val="both"/>
              <w:rPr>
                <w:rFonts w:cstheme="minorHAnsi"/>
              </w:rPr>
            </w:pPr>
            <w:r>
              <w:rPr>
                <w:rFonts w:cstheme="minorHAnsi"/>
              </w:rPr>
              <w:t>Brainstorming sur les expériences à capitaliser</w:t>
            </w:r>
          </w:p>
        </w:tc>
      </w:tr>
      <w:tr w:rsidR="00906CA5" w:rsidRPr="006667F7" w:rsidTr="00AE48C6">
        <w:tc>
          <w:tcPr>
            <w:tcW w:w="988" w:type="dxa"/>
          </w:tcPr>
          <w:p w:rsidR="00906CA5" w:rsidRPr="006667F7" w:rsidRDefault="006667F7" w:rsidP="00EB4897">
            <w:pPr>
              <w:spacing w:line="276" w:lineRule="auto"/>
              <w:jc w:val="both"/>
              <w:rPr>
                <w:rFonts w:cstheme="minorHAnsi"/>
              </w:rPr>
            </w:pPr>
            <w:r>
              <w:rPr>
                <w:rFonts w:cstheme="minorHAnsi"/>
              </w:rPr>
              <w:t>04.12</w:t>
            </w:r>
          </w:p>
        </w:tc>
        <w:tc>
          <w:tcPr>
            <w:tcW w:w="8221" w:type="dxa"/>
          </w:tcPr>
          <w:p w:rsidR="00906CA5" w:rsidRPr="006667F7" w:rsidRDefault="00906CA5" w:rsidP="00EB4897">
            <w:pPr>
              <w:pStyle w:val="Paragraphedeliste"/>
              <w:numPr>
                <w:ilvl w:val="0"/>
                <w:numId w:val="8"/>
              </w:numPr>
              <w:spacing w:line="276" w:lineRule="auto"/>
              <w:jc w:val="both"/>
              <w:rPr>
                <w:rFonts w:cstheme="minorHAnsi"/>
                <w:b/>
              </w:rPr>
            </w:pPr>
            <w:r w:rsidRPr="006667F7">
              <w:rPr>
                <w:rFonts w:cstheme="minorHAnsi"/>
                <w:b/>
              </w:rPr>
              <w:t>Repérage des changements</w:t>
            </w:r>
            <w:r w:rsidR="006667F7">
              <w:rPr>
                <w:rFonts w:cstheme="minorHAnsi"/>
                <w:b/>
              </w:rPr>
              <w:t xml:space="preserve"> ( à partir des produits disponibles)</w:t>
            </w:r>
          </w:p>
          <w:p w:rsidR="00906CA5" w:rsidRPr="006667F7" w:rsidRDefault="00906CA5" w:rsidP="00EB4897">
            <w:pPr>
              <w:pStyle w:val="Paragraphedeliste"/>
              <w:numPr>
                <w:ilvl w:val="0"/>
                <w:numId w:val="15"/>
              </w:numPr>
              <w:spacing w:line="276" w:lineRule="auto"/>
              <w:jc w:val="both"/>
              <w:rPr>
                <w:rFonts w:cstheme="minorHAnsi"/>
                <w:b/>
              </w:rPr>
            </w:pPr>
            <w:r w:rsidRPr="006667F7">
              <w:rPr>
                <w:rFonts w:cstheme="minorHAnsi"/>
              </w:rPr>
              <w:t>Partir des productions pays, identifier et classer les changements par résultats attendus</w:t>
            </w:r>
          </w:p>
          <w:p w:rsidR="00906CA5" w:rsidRPr="006667F7" w:rsidRDefault="00906CA5" w:rsidP="00EB4897">
            <w:pPr>
              <w:pStyle w:val="Paragraphedeliste"/>
              <w:numPr>
                <w:ilvl w:val="0"/>
                <w:numId w:val="15"/>
              </w:numPr>
              <w:spacing w:line="276" w:lineRule="auto"/>
              <w:jc w:val="both"/>
              <w:rPr>
                <w:rFonts w:cstheme="minorHAnsi"/>
                <w:b/>
              </w:rPr>
            </w:pPr>
            <w:r w:rsidRPr="006667F7">
              <w:rPr>
                <w:rFonts w:cstheme="minorHAnsi"/>
              </w:rPr>
              <w:t>Repérer les différents extrants attendus pour chaque résultat</w:t>
            </w:r>
          </w:p>
          <w:p w:rsidR="00906CA5" w:rsidRPr="006667F7" w:rsidRDefault="00906CA5" w:rsidP="00EB4897">
            <w:pPr>
              <w:pStyle w:val="Paragraphedeliste"/>
              <w:numPr>
                <w:ilvl w:val="0"/>
                <w:numId w:val="15"/>
              </w:numPr>
              <w:spacing w:line="276" w:lineRule="auto"/>
              <w:jc w:val="both"/>
              <w:rPr>
                <w:rFonts w:cstheme="minorHAnsi"/>
              </w:rPr>
            </w:pPr>
            <w:r w:rsidRPr="006667F7">
              <w:rPr>
                <w:rFonts w:cstheme="minorHAnsi"/>
              </w:rPr>
              <w:t>Stabiliser les informations à considérer pour chaque indicateur</w:t>
            </w:r>
          </w:p>
          <w:p w:rsidR="006667F7" w:rsidRPr="006667F7" w:rsidRDefault="006667F7" w:rsidP="00EB4897">
            <w:pPr>
              <w:pStyle w:val="Paragraphedeliste"/>
              <w:numPr>
                <w:ilvl w:val="0"/>
                <w:numId w:val="15"/>
              </w:numPr>
              <w:spacing w:line="276" w:lineRule="auto"/>
              <w:jc w:val="both"/>
              <w:rPr>
                <w:rFonts w:cstheme="minorHAnsi"/>
                <w:b/>
              </w:rPr>
            </w:pPr>
            <w:r w:rsidRPr="006667F7">
              <w:rPr>
                <w:rFonts w:cstheme="minorHAnsi"/>
              </w:rPr>
              <w:t>Produire le parcours des changement et attributions</w:t>
            </w:r>
          </w:p>
        </w:tc>
      </w:tr>
      <w:tr w:rsidR="006667F7" w:rsidRPr="006667F7" w:rsidTr="00AE48C6">
        <w:tc>
          <w:tcPr>
            <w:tcW w:w="988" w:type="dxa"/>
          </w:tcPr>
          <w:p w:rsidR="006667F7" w:rsidRDefault="006667F7" w:rsidP="00EB4897">
            <w:pPr>
              <w:spacing w:line="276" w:lineRule="auto"/>
              <w:jc w:val="both"/>
              <w:rPr>
                <w:rFonts w:cstheme="minorHAnsi"/>
              </w:rPr>
            </w:pPr>
            <w:r>
              <w:rPr>
                <w:rFonts w:cstheme="minorHAnsi"/>
              </w:rPr>
              <w:t>05.12</w:t>
            </w:r>
          </w:p>
        </w:tc>
        <w:tc>
          <w:tcPr>
            <w:tcW w:w="8221" w:type="dxa"/>
          </w:tcPr>
          <w:p w:rsidR="006667F7" w:rsidRDefault="00EB4897" w:rsidP="00EB4897">
            <w:pPr>
              <w:pStyle w:val="Paragraphedeliste"/>
              <w:numPr>
                <w:ilvl w:val="0"/>
                <w:numId w:val="8"/>
              </w:numPr>
              <w:spacing w:line="276" w:lineRule="auto"/>
              <w:jc w:val="both"/>
              <w:rPr>
                <w:rFonts w:cstheme="minorHAnsi"/>
                <w:b/>
              </w:rPr>
            </w:pPr>
            <w:r>
              <w:rPr>
                <w:rFonts w:cstheme="minorHAnsi"/>
                <w:b/>
              </w:rPr>
              <w:t>Repérage</w:t>
            </w:r>
            <w:r w:rsidR="006667F7">
              <w:rPr>
                <w:rFonts w:cstheme="minorHAnsi"/>
                <w:b/>
              </w:rPr>
              <w:t xml:space="preserve"> des </w:t>
            </w:r>
            <w:r>
              <w:rPr>
                <w:rFonts w:cstheme="minorHAnsi"/>
                <w:b/>
              </w:rPr>
              <w:t>expériences</w:t>
            </w:r>
            <w:r w:rsidR="006667F7">
              <w:rPr>
                <w:rFonts w:cstheme="minorHAnsi"/>
                <w:b/>
              </w:rPr>
              <w:t xml:space="preserve"> à capitaliser et documentation du contenu </w:t>
            </w:r>
          </w:p>
          <w:p w:rsidR="006667F7" w:rsidRPr="00EB4897" w:rsidRDefault="006667F7" w:rsidP="00EB4897">
            <w:pPr>
              <w:pStyle w:val="Paragraphedeliste"/>
              <w:numPr>
                <w:ilvl w:val="0"/>
                <w:numId w:val="15"/>
              </w:numPr>
              <w:spacing w:line="276" w:lineRule="auto"/>
              <w:jc w:val="both"/>
              <w:rPr>
                <w:rFonts w:cstheme="minorHAnsi"/>
              </w:rPr>
            </w:pPr>
            <w:r w:rsidRPr="00EB4897">
              <w:rPr>
                <w:rFonts w:cstheme="minorHAnsi"/>
              </w:rPr>
              <w:t xml:space="preserve">Identification des expériences pays </w:t>
            </w:r>
          </w:p>
          <w:p w:rsidR="006667F7" w:rsidRPr="00EB4897" w:rsidRDefault="006667F7" w:rsidP="00EB4897">
            <w:pPr>
              <w:pStyle w:val="Paragraphedeliste"/>
              <w:numPr>
                <w:ilvl w:val="0"/>
                <w:numId w:val="15"/>
              </w:numPr>
              <w:spacing w:line="276" w:lineRule="auto"/>
              <w:jc w:val="both"/>
              <w:rPr>
                <w:rFonts w:cstheme="minorHAnsi"/>
              </w:rPr>
            </w:pPr>
            <w:r w:rsidRPr="00EB4897">
              <w:rPr>
                <w:rFonts w:cstheme="minorHAnsi"/>
              </w:rPr>
              <w:t xml:space="preserve">Identification du parcours régional </w:t>
            </w:r>
          </w:p>
          <w:p w:rsidR="006667F7" w:rsidRPr="006667F7" w:rsidRDefault="00EB4897" w:rsidP="00EB4897">
            <w:pPr>
              <w:pStyle w:val="Paragraphedeliste"/>
              <w:numPr>
                <w:ilvl w:val="0"/>
                <w:numId w:val="15"/>
              </w:numPr>
              <w:spacing w:line="276" w:lineRule="auto"/>
              <w:jc w:val="both"/>
              <w:rPr>
                <w:rFonts w:cstheme="minorHAnsi"/>
                <w:b/>
              </w:rPr>
            </w:pPr>
            <w:r w:rsidRPr="00EB4897">
              <w:rPr>
                <w:rFonts w:cstheme="minorHAnsi"/>
              </w:rPr>
              <w:t>Echanges et discussions sur le contenu et approfondissement</w:t>
            </w:r>
            <w:r>
              <w:rPr>
                <w:rFonts w:cstheme="minorHAnsi"/>
                <w:b/>
              </w:rPr>
              <w:t xml:space="preserve"> </w:t>
            </w:r>
          </w:p>
        </w:tc>
      </w:tr>
      <w:tr w:rsidR="00906CA5" w:rsidRPr="006667F7" w:rsidTr="00AE48C6">
        <w:tc>
          <w:tcPr>
            <w:tcW w:w="988" w:type="dxa"/>
          </w:tcPr>
          <w:p w:rsidR="00906CA5" w:rsidRPr="006667F7" w:rsidRDefault="006667F7" w:rsidP="00EB4897">
            <w:pPr>
              <w:spacing w:line="276" w:lineRule="auto"/>
              <w:jc w:val="both"/>
              <w:rPr>
                <w:rFonts w:cstheme="minorHAnsi"/>
              </w:rPr>
            </w:pPr>
            <w:r>
              <w:rPr>
                <w:rFonts w:cstheme="minorHAnsi"/>
              </w:rPr>
              <w:t>0</w:t>
            </w:r>
            <w:r w:rsidR="00EB4897">
              <w:rPr>
                <w:rFonts w:cstheme="minorHAnsi"/>
              </w:rPr>
              <w:t xml:space="preserve">6 au 09 </w:t>
            </w:r>
            <w:r>
              <w:rPr>
                <w:rFonts w:cstheme="minorHAnsi"/>
              </w:rPr>
              <w:t>.12.</w:t>
            </w:r>
          </w:p>
        </w:tc>
        <w:tc>
          <w:tcPr>
            <w:tcW w:w="8221" w:type="dxa"/>
          </w:tcPr>
          <w:p w:rsidR="00906CA5" w:rsidRPr="006667F7" w:rsidRDefault="00906CA5" w:rsidP="00EB4897">
            <w:pPr>
              <w:pStyle w:val="Paragraphedeliste"/>
              <w:numPr>
                <w:ilvl w:val="0"/>
                <w:numId w:val="9"/>
              </w:numPr>
              <w:spacing w:line="276" w:lineRule="auto"/>
              <w:jc w:val="both"/>
              <w:rPr>
                <w:rFonts w:cstheme="minorHAnsi"/>
                <w:b/>
              </w:rPr>
            </w:pPr>
            <w:r w:rsidRPr="006667F7">
              <w:rPr>
                <w:rFonts w:cstheme="minorHAnsi"/>
                <w:b/>
              </w:rPr>
              <w:t>Travail de groupe ou individuel</w:t>
            </w:r>
          </w:p>
          <w:p w:rsidR="00906CA5" w:rsidRPr="006667F7" w:rsidRDefault="00906CA5" w:rsidP="00EB4897">
            <w:pPr>
              <w:pStyle w:val="Paragraphedeliste"/>
              <w:numPr>
                <w:ilvl w:val="0"/>
                <w:numId w:val="11"/>
              </w:numPr>
              <w:spacing w:line="276" w:lineRule="auto"/>
              <w:jc w:val="both"/>
              <w:rPr>
                <w:rFonts w:cstheme="minorHAnsi"/>
              </w:rPr>
            </w:pPr>
            <w:r w:rsidRPr="006667F7">
              <w:rPr>
                <w:rFonts w:cstheme="minorHAnsi"/>
              </w:rPr>
              <w:t>Traitement et productions des rapports (clôture et autoévaluation)</w:t>
            </w:r>
          </w:p>
          <w:p w:rsidR="00906CA5" w:rsidRPr="006667F7" w:rsidRDefault="00906CA5" w:rsidP="00EB4897">
            <w:pPr>
              <w:pStyle w:val="Paragraphedeliste"/>
              <w:numPr>
                <w:ilvl w:val="0"/>
                <w:numId w:val="11"/>
              </w:numPr>
              <w:spacing w:line="276" w:lineRule="auto"/>
              <w:jc w:val="both"/>
              <w:rPr>
                <w:rFonts w:cstheme="minorHAnsi"/>
              </w:rPr>
            </w:pPr>
            <w:r w:rsidRPr="006667F7">
              <w:rPr>
                <w:rFonts w:cstheme="minorHAnsi"/>
              </w:rPr>
              <w:t>Traitement productions du cadre logique + note synthèse des changements+ base de données</w:t>
            </w:r>
          </w:p>
          <w:p w:rsidR="00906CA5" w:rsidRPr="006667F7" w:rsidRDefault="00906CA5" w:rsidP="00EB4897">
            <w:pPr>
              <w:pStyle w:val="Paragraphedeliste"/>
              <w:numPr>
                <w:ilvl w:val="0"/>
                <w:numId w:val="11"/>
              </w:numPr>
              <w:spacing w:line="276" w:lineRule="auto"/>
              <w:jc w:val="both"/>
              <w:rPr>
                <w:rFonts w:cstheme="minorHAnsi"/>
              </w:rPr>
            </w:pPr>
            <w:r w:rsidRPr="006667F7">
              <w:rPr>
                <w:rFonts w:cstheme="minorHAnsi"/>
              </w:rPr>
              <w:t xml:space="preserve">Collecte complémentaire au besoin </w:t>
            </w:r>
          </w:p>
        </w:tc>
      </w:tr>
      <w:tr w:rsidR="00906CA5" w:rsidRPr="006667F7" w:rsidTr="00AE48C6">
        <w:tc>
          <w:tcPr>
            <w:tcW w:w="988" w:type="dxa"/>
          </w:tcPr>
          <w:p w:rsidR="00906CA5" w:rsidRPr="006667F7" w:rsidRDefault="00EB4897" w:rsidP="00EB4897">
            <w:pPr>
              <w:spacing w:line="276" w:lineRule="auto"/>
              <w:jc w:val="both"/>
              <w:rPr>
                <w:rFonts w:cstheme="minorHAnsi"/>
              </w:rPr>
            </w:pPr>
            <w:r>
              <w:rPr>
                <w:rFonts w:cstheme="minorHAnsi"/>
              </w:rPr>
              <w:t>10-11.12</w:t>
            </w:r>
          </w:p>
        </w:tc>
        <w:tc>
          <w:tcPr>
            <w:tcW w:w="8221" w:type="dxa"/>
          </w:tcPr>
          <w:p w:rsidR="00906CA5" w:rsidRPr="006667F7" w:rsidRDefault="00906CA5" w:rsidP="00EB4897">
            <w:pPr>
              <w:pStyle w:val="Paragraphedeliste"/>
              <w:numPr>
                <w:ilvl w:val="0"/>
                <w:numId w:val="10"/>
              </w:numPr>
              <w:spacing w:line="276" w:lineRule="auto"/>
              <w:jc w:val="both"/>
              <w:rPr>
                <w:rFonts w:cstheme="minorHAnsi"/>
              </w:rPr>
            </w:pPr>
            <w:r w:rsidRPr="006667F7">
              <w:rPr>
                <w:rFonts w:cstheme="minorHAnsi"/>
                <w:b/>
              </w:rPr>
              <w:t>Partage</w:t>
            </w:r>
            <w:r w:rsidRPr="006667F7">
              <w:rPr>
                <w:rFonts w:cstheme="minorHAnsi"/>
              </w:rPr>
              <w:t xml:space="preserve"> </w:t>
            </w:r>
            <w:r w:rsidRPr="006667F7">
              <w:rPr>
                <w:rFonts w:cstheme="minorHAnsi"/>
                <w:b/>
              </w:rPr>
              <w:t>interne et revue des productions.</w:t>
            </w:r>
            <w:r w:rsidRPr="006667F7">
              <w:rPr>
                <w:rFonts w:cstheme="minorHAnsi"/>
              </w:rPr>
              <w:t xml:space="preserve"> </w:t>
            </w:r>
          </w:p>
          <w:p w:rsidR="00906CA5" w:rsidRPr="006667F7" w:rsidRDefault="00906CA5" w:rsidP="00EB4897">
            <w:pPr>
              <w:pStyle w:val="Paragraphedeliste"/>
              <w:numPr>
                <w:ilvl w:val="0"/>
                <w:numId w:val="13"/>
              </w:numPr>
              <w:spacing w:line="276" w:lineRule="auto"/>
              <w:jc w:val="both"/>
              <w:rPr>
                <w:rFonts w:cstheme="minorHAnsi"/>
              </w:rPr>
            </w:pPr>
            <w:r w:rsidRPr="006667F7">
              <w:rPr>
                <w:rFonts w:cstheme="minorHAnsi"/>
              </w:rPr>
              <w:t>Les groupes s’interchangent les productions, les lisent et chaque groupe retravaille à améliorer les rapports.</w:t>
            </w:r>
          </w:p>
        </w:tc>
      </w:tr>
      <w:tr w:rsidR="00906CA5" w:rsidRPr="006667F7" w:rsidTr="00AE48C6">
        <w:tc>
          <w:tcPr>
            <w:tcW w:w="988" w:type="dxa"/>
          </w:tcPr>
          <w:p w:rsidR="00906CA5" w:rsidRPr="006667F7" w:rsidRDefault="00EB4897" w:rsidP="00EB4897">
            <w:pPr>
              <w:spacing w:line="276" w:lineRule="auto"/>
              <w:jc w:val="both"/>
              <w:rPr>
                <w:rFonts w:cstheme="minorHAnsi"/>
              </w:rPr>
            </w:pPr>
            <w:r>
              <w:rPr>
                <w:rFonts w:cstheme="minorHAnsi"/>
              </w:rPr>
              <w:t>11.12</w:t>
            </w:r>
          </w:p>
        </w:tc>
        <w:tc>
          <w:tcPr>
            <w:tcW w:w="8221" w:type="dxa"/>
            <w:vAlign w:val="center"/>
          </w:tcPr>
          <w:p w:rsidR="00906CA5" w:rsidRPr="006667F7" w:rsidRDefault="00906CA5" w:rsidP="00EB4897">
            <w:pPr>
              <w:pStyle w:val="Paragraphedeliste"/>
              <w:numPr>
                <w:ilvl w:val="0"/>
                <w:numId w:val="2"/>
              </w:numPr>
              <w:spacing w:line="276" w:lineRule="auto"/>
              <w:ind w:left="181" w:hanging="284"/>
              <w:jc w:val="both"/>
              <w:rPr>
                <w:rFonts w:cstheme="minorHAnsi"/>
              </w:rPr>
            </w:pPr>
            <w:r w:rsidRPr="006667F7">
              <w:rPr>
                <w:rFonts w:cstheme="minorHAnsi"/>
                <w:b/>
              </w:rPr>
              <w:t>Revue</w:t>
            </w:r>
            <w:r w:rsidRPr="006667F7">
              <w:rPr>
                <w:rFonts w:cstheme="minorHAnsi"/>
              </w:rPr>
              <w:t xml:space="preserve"> </w:t>
            </w:r>
            <w:r w:rsidRPr="006667F7">
              <w:rPr>
                <w:rFonts w:cstheme="minorHAnsi"/>
                <w:b/>
              </w:rPr>
              <w:t>et affinage des productions</w:t>
            </w:r>
          </w:p>
        </w:tc>
      </w:tr>
    </w:tbl>
    <w:p w:rsidR="00784983" w:rsidRDefault="00784983"/>
    <w:sectPr w:rsidR="00784983" w:rsidSect="00935DD2">
      <w:headerReference w:type="default" r:id="rId23"/>
      <w:footerReference w:type="default" r:id="rId24"/>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1F3" w:rsidRDefault="000721F3">
      <w:pPr>
        <w:spacing w:after="0" w:line="240" w:lineRule="auto"/>
      </w:pPr>
      <w:r>
        <w:separator/>
      </w:r>
    </w:p>
  </w:endnote>
  <w:endnote w:type="continuationSeparator" w:id="0">
    <w:p w:rsidR="000721F3" w:rsidRDefault="00072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949455"/>
      <w:docPartObj>
        <w:docPartGallery w:val="Page Numbers (Bottom of Page)"/>
        <w:docPartUnique/>
      </w:docPartObj>
    </w:sdtPr>
    <w:sdtEndPr/>
    <w:sdtContent>
      <w:p w:rsidR="00710358" w:rsidRDefault="00BD0F1D">
        <w:pPr>
          <w:pStyle w:val="Pieddepage"/>
          <w:jc w:val="right"/>
        </w:pPr>
        <w:r>
          <w:fldChar w:fldCharType="begin"/>
        </w:r>
        <w:r>
          <w:instrText>PAGE   \* MERGEFORMAT</w:instrText>
        </w:r>
        <w:r>
          <w:fldChar w:fldCharType="separate"/>
        </w:r>
        <w:r>
          <w:rPr>
            <w:noProof/>
          </w:rPr>
          <w:t>2</w:t>
        </w:r>
        <w:r>
          <w:fldChar w:fldCharType="end"/>
        </w:r>
      </w:p>
    </w:sdtContent>
  </w:sdt>
  <w:p w:rsidR="00710358" w:rsidRDefault="000721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1F3" w:rsidRDefault="000721F3">
      <w:pPr>
        <w:spacing w:after="0" w:line="240" w:lineRule="auto"/>
      </w:pPr>
      <w:r>
        <w:separator/>
      </w:r>
    </w:p>
  </w:footnote>
  <w:footnote w:type="continuationSeparator" w:id="0">
    <w:p w:rsidR="000721F3" w:rsidRDefault="00072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AEF" w:rsidRDefault="00BD0F1D" w:rsidP="00703AEF">
    <w:pPr>
      <w:pStyle w:val="En-tte"/>
      <w:tabs>
        <w:tab w:val="clear" w:pos="4536"/>
        <w:tab w:val="clear" w:pos="9072"/>
        <w:tab w:val="left" w:pos="69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79B1"/>
    <w:multiLevelType w:val="hybridMultilevel"/>
    <w:tmpl w:val="88769776"/>
    <w:lvl w:ilvl="0" w:tplc="C9242404">
      <w:numFmt w:val="bullet"/>
      <w:lvlText w:val=""/>
      <w:lvlJc w:val="left"/>
      <w:pPr>
        <w:ind w:left="360" w:hanging="360"/>
      </w:pPr>
      <w:rPr>
        <w:rFonts w:ascii="Wingdings 2" w:eastAsia="Times New Roman" w:hAnsi="Wingdings 2"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BE44BE6"/>
    <w:multiLevelType w:val="hybridMultilevel"/>
    <w:tmpl w:val="0AD84D0C"/>
    <w:lvl w:ilvl="0" w:tplc="C9242404">
      <w:numFmt w:val="bullet"/>
      <w:lvlText w:val=""/>
      <w:lvlJc w:val="left"/>
      <w:pPr>
        <w:ind w:left="720" w:hanging="360"/>
      </w:pPr>
      <w:rPr>
        <w:rFonts w:ascii="Wingdings 2" w:eastAsia="Times New Roman"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A45905"/>
    <w:multiLevelType w:val="hybridMultilevel"/>
    <w:tmpl w:val="B3FE9A98"/>
    <w:lvl w:ilvl="0" w:tplc="09D801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310717"/>
    <w:multiLevelType w:val="hybridMultilevel"/>
    <w:tmpl w:val="72745AD2"/>
    <w:lvl w:ilvl="0" w:tplc="C9242404">
      <w:numFmt w:val="bullet"/>
      <w:lvlText w:val=""/>
      <w:lvlJc w:val="left"/>
      <w:pPr>
        <w:ind w:left="360" w:hanging="360"/>
      </w:pPr>
      <w:rPr>
        <w:rFonts w:ascii="Wingdings 2" w:eastAsia="Times New Roman" w:hAnsi="Wingdings 2" w:hint="default"/>
      </w:rPr>
    </w:lvl>
    <w:lvl w:ilvl="1" w:tplc="040C0003" w:tentative="1">
      <w:start w:val="1"/>
      <w:numFmt w:val="bullet"/>
      <w:lvlText w:val="o"/>
      <w:lvlJc w:val="left"/>
      <w:pPr>
        <w:ind w:left="-798" w:hanging="360"/>
      </w:pPr>
      <w:rPr>
        <w:rFonts w:ascii="Courier New" w:hAnsi="Courier New" w:cs="Courier New" w:hint="default"/>
      </w:rPr>
    </w:lvl>
    <w:lvl w:ilvl="2" w:tplc="040C0005" w:tentative="1">
      <w:start w:val="1"/>
      <w:numFmt w:val="bullet"/>
      <w:lvlText w:val=""/>
      <w:lvlJc w:val="left"/>
      <w:pPr>
        <w:ind w:left="-78" w:hanging="360"/>
      </w:pPr>
      <w:rPr>
        <w:rFonts w:ascii="Wingdings" w:hAnsi="Wingdings" w:hint="default"/>
      </w:rPr>
    </w:lvl>
    <w:lvl w:ilvl="3" w:tplc="040C0001" w:tentative="1">
      <w:start w:val="1"/>
      <w:numFmt w:val="bullet"/>
      <w:lvlText w:val=""/>
      <w:lvlJc w:val="left"/>
      <w:pPr>
        <w:ind w:left="642" w:hanging="360"/>
      </w:pPr>
      <w:rPr>
        <w:rFonts w:ascii="Symbol" w:hAnsi="Symbol" w:hint="default"/>
      </w:rPr>
    </w:lvl>
    <w:lvl w:ilvl="4" w:tplc="040C0003" w:tentative="1">
      <w:start w:val="1"/>
      <w:numFmt w:val="bullet"/>
      <w:lvlText w:val="o"/>
      <w:lvlJc w:val="left"/>
      <w:pPr>
        <w:ind w:left="1362" w:hanging="360"/>
      </w:pPr>
      <w:rPr>
        <w:rFonts w:ascii="Courier New" w:hAnsi="Courier New" w:cs="Courier New" w:hint="default"/>
      </w:rPr>
    </w:lvl>
    <w:lvl w:ilvl="5" w:tplc="040C0005" w:tentative="1">
      <w:start w:val="1"/>
      <w:numFmt w:val="bullet"/>
      <w:lvlText w:val=""/>
      <w:lvlJc w:val="left"/>
      <w:pPr>
        <w:ind w:left="2082" w:hanging="360"/>
      </w:pPr>
      <w:rPr>
        <w:rFonts w:ascii="Wingdings" w:hAnsi="Wingdings" w:hint="default"/>
      </w:rPr>
    </w:lvl>
    <w:lvl w:ilvl="6" w:tplc="040C0001" w:tentative="1">
      <w:start w:val="1"/>
      <w:numFmt w:val="bullet"/>
      <w:lvlText w:val=""/>
      <w:lvlJc w:val="left"/>
      <w:pPr>
        <w:ind w:left="2802" w:hanging="360"/>
      </w:pPr>
      <w:rPr>
        <w:rFonts w:ascii="Symbol" w:hAnsi="Symbol" w:hint="default"/>
      </w:rPr>
    </w:lvl>
    <w:lvl w:ilvl="7" w:tplc="040C0003" w:tentative="1">
      <w:start w:val="1"/>
      <w:numFmt w:val="bullet"/>
      <w:lvlText w:val="o"/>
      <w:lvlJc w:val="left"/>
      <w:pPr>
        <w:ind w:left="3522" w:hanging="360"/>
      </w:pPr>
      <w:rPr>
        <w:rFonts w:ascii="Courier New" w:hAnsi="Courier New" w:cs="Courier New" w:hint="default"/>
      </w:rPr>
    </w:lvl>
    <w:lvl w:ilvl="8" w:tplc="040C0005" w:tentative="1">
      <w:start w:val="1"/>
      <w:numFmt w:val="bullet"/>
      <w:lvlText w:val=""/>
      <w:lvlJc w:val="left"/>
      <w:pPr>
        <w:ind w:left="4242" w:hanging="360"/>
      </w:pPr>
      <w:rPr>
        <w:rFonts w:ascii="Wingdings" w:hAnsi="Wingdings" w:hint="default"/>
      </w:rPr>
    </w:lvl>
  </w:abstractNum>
  <w:abstractNum w:abstractNumId="4" w15:restartNumberingAfterBreak="0">
    <w:nsid w:val="2B385006"/>
    <w:multiLevelType w:val="hybridMultilevel"/>
    <w:tmpl w:val="7FD0D0CA"/>
    <w:lvl w:ilvl="0" w:tplc="C9242404">
      <w:numFmt w:val="bullet"/>
      <w:lvlText w:val=""/>
      <w:lvlJc w:val="left"/>
      <w:pPr>
        <w:ind w:left="720" w:hanging="360"/>
      </w:pPr>
      <w:rPr>
        <w:rFonts w:ascii="Wingdings 2" w:eastAsia="Times New Roman"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3312BE"/>
    <w:multiLevelType w:val="hybridMultilevel"/>
    <w:tmpl w:val="668A347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8D21BB1"/>
    <w:multiLevelType w:val="hybridMultilevel"/>
    <w:tmpl w:val="09D47ED8"/>
    <w:lvl w:ilvl="0" w:tplc="EE86402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F050F5"/>
    <w:multiLevelType w:val="hybridMultilevel"/>
    <w:tmpl w:val="3656F196"/>
    <w:lvl w:ilvl="0" w:tplc="09D801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F90186"/>
    <w:multiLevelType w:val="hybridMultilevel"/>
    <w:tmpl w:val="6268CF6C"/>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476D75EA"/>
    <w:multiLevelType w:val="hybridMultilevel"/>
    <w:tmpl w:val="C71C23A6"/>
    <w:lvl w:ilvl="0" w:tplc="C9242404">
      <w:numFmt w:val="bullet"/>
      <w:lvlText w:val=""/>
      <w:lvlJc w:val="left"/>
      <w:pPr>
        <w:ind w:left="720" w:hanging="360"/>
      </w:pPr>
      <w:rPr>
        <w:rFonts w:ascii="Wingdings 2" w:eastAsia="Times New Roman"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4A6F28"/>
    <w:multiLevelType w:val="hybridMultilevel"/>
    <w:tmpl w:val="2A30DE10"/>
    <w:lvl w:ilvl="0" w:tplc="09D8012C">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819731B"/>
    <w:multiLevelType w:val="hybridMultilevel"/>
    <w:tmpl w:val="651C41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5755CD"/>
    <w:multiLevelType w:val="hybridMultilevel"/>
    <w:tmpl w:val="C240AA8C"/>
    <w:lvl w:ilvl="0" w:tplc="5854F42C">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6F048FB"/>
    <w:multiLevelType w:val="hybridMultilevel"/>
    <w:tmpl w:val="26168B08"/>
    <w:lvl w:ilvl="0" w:tplc="09D8012C">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1A6DBE"/>
    <w:multiLevelType w:val="hybridMultilevel"/>
    <w:tmpl w:val="6F54651E"/>
    <w:lvl w:ilvl="0" w:tplc="09D8012C">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EDF4129"/>
    <w:multiLevelType w:val="hybridMultilevel"/>
    <w:tmpl w:val="1DA494E8"/>
    <w:lvl w:ilvl="0" w:tplc="C9242404">
      <w:numFmt w:val="bullet"/>
      <w:lvlText w:val=""/>
      <w:lvlJc w:val="left"/>
      <w:pPr>
        <w:ind w:left="720" w:hanging="360"/>
      </w:pPr>
      <w:rPr>
        <w:rFonts w:ascii="Wingdings 2" w:eastAsia="Times New Roman"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EB10AA"/>
    <w:multiLevelType w:val="hybridMultilevel"/>
    <w:tmpl w:val="73E82A16"/>
    <w:lvl w:ilvl="0" w:tplc="E042E7E8">
      <w:start w:val="9"/>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D54CD9"/>
    <w:multiLevelType w:val="hybridMultilevel"/>
    <w:tmpl w:val="C97294D2"/>
    <w:lvl w:ilvl="0" w:tplc="C9242404">
      <w:numFmt w:val="bullet"/>
      <w:lvlText w:val=""/>
      <w:lvlJc w:val="left"/>
      <w:pPr>
        <w:ind w:left="720" w:hanging="360"/>
      </w:pPr>
      <w:rPr>
        <w:rFonts w:ascii="Wingdings 2" w:eastAsia="Times New Roman"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8"/>
  </w:num>
  <w:num w:numId="4">
    <w:abstractNumId w:val="6"/>
  </w:num>
  <w:num w:numId="5">
    <w:abstractNumId w:val="0"/>
  </w:num>
  <w:num w:numId="6">
    <w:abstractNumId w:val="11"/>
  </w:num>
  <w:num w:numId="7">
    <w:abstractNumId w:val="4"/>
  </w:num>
  <w:num w:numId="8">
    <w:abstractNumId w:val="13"/>
  </w:num>
  <w:num w:numId="9">
    <w:abstractNumId w:val="10"/>
  </w:num>
  <w:num w:numId="10">
    <w:abstractNumId w:val="14"/>
  </w:num>
  <w:num w:numId="11">
    <w:abstractNumId w:val="17"/>
  </w:num>
  <w:num w:numId="12">
    <w:abstractNumId w:val="1"/>
  </w:num>
  <w:num w:numId="13">
    <w:abstractNumId w:val="9"/>
  </w:num>
  <w:num w:numId="14">
    <w:abstractNumId w:val="3"/>
  </w:num>
  <w:num w:numId="15">
    <w:abstractNumId w:val="15"/>
  </w:num>
  <w:num w:numId="16">
    <w:abstractNumId w:val="2"/>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A5"/>
    <w:rsid w:val="000721F3"/>
    <w:rsid w:val="0030427D"/>
    <w:rsid w:val="00483896"/>
    <w:rsid w:val="005053C7"/>
    <w:rsid w:val="00590E9C"/>
    <w:rsid w:val="006667F7"/>
    <w:rsid w:val="006877EB"/>
    <w:rsid w:val="00693664"/>
    <w:rsid w:val="00761824"/>
    <w:rsid w:val="00784983"/>
    <w:rsid w:val="007D1800"/>
    <w:rsid w:val="00885DD2"/>
    <w:rsid w:val="008E4A70"/>
    <w:rsid w:val="00906CA5"/>
    <w:rsid w:val="00B0045B"/>
    <w:rsid w:val="00B3476E"/>
    <w:rsid w:val="00BD0F1D"/>
    <w:rsid w:val="00BD43CD"/>
    <w:rsid w:val="00C508E8"/>
    <w:rsid w:val="00C84FEB"/>
    <w:rsid w:val="00CA0CB0"/>
    <w:rsid w:val="00D23C6D"/>
    <w:rsid w:val="00EB4897"/>
    <w:rsid w:val="00ED32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DD6F0-59A8-49E3-81FC-140BDD09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CA5"/>
  </w:style>
  <w:style w:type="paragraph" w:styleId="Titre1">
    <w:name w:val="heading 1"/>
    <w:basedOn w:val="Paragraphedeliste"/>
    <w:next w:val="Normal"/>
    <w:link w:val="Titre1Car"/>
    <w:uiPriority w:val="9"/>
    <w:qFormat/>
    <w:rsid w:val="005053C7"/>
    <w:pPr>
      <w:numPr>
        <w:numId w:val="1"/>
      </w:numPr>
      <w:pBdr>
        <w:left w:val="triple" w:sz="4" w:space="4" w:color="8EAADB" w:themeColor="accent1" w:themeTint="99"/>
      </w:pBdr>
      <w:shd w:val="clear" w:color="auto" w:fill="D9E2F3" w:themeFill="accent1" w:themeFillTint="33"/>
      <w:ind w:left="284" w:right="-1417" w:hanging="284"/>
      <w:outlineLvl w:val="0"/>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53C7"/>
    <w:rPr>
      <w:sz w:val="24"/>
      <w:shd w:val="clear" w:color="auto" w:fill="D9E2F3" w:themeFill="accent1" w:themeFillTint="33"/>
    </w:rPr>
  </w:style>
  <w:style w:type="paragraph" w:styleId="Paragraphedeliste">
    <w:name w:val="List Paragraph"/>
    <w:basedOn w:val="Normal"/>
    <w:uiPriority w:val="34"/>
    <w:qFormat/>
    <w:rsid w:val="00906CA5"/>
    <w:pPr>
      <w:ind w:left="720"/>
      <w:contextualSpacing/>
    </w:pPr>
  </w:style>
  <w:style w:type="paragraph" w:styleId="En-tte">
    <w:name w:val="header"/>
    <w:basedOn w:val="Normal"/>
    <w:link w:val="En-tteCar"/>
    <w:uiPriority w:val="99"/>
    <w:unhideWhenUsed/>
    <w:rsid w:val="00906CA5"/>
    <w:pPr>
      <w:tabs>
        <w:tab w:val="center" w:pos="4536"/>
        <w:tab w:val="right" w:pos="9072"/>
      </w:tabs>
      <w:spacing w:after="0" w:line="240" w:lineRule="auto"/>
    </w:pPr>
  </w:style>
  <w:style w:type="character" w:customStyle="1" w:styleId="En-tteCar">
    <w:name w:val="En-tête Car"/>
    <w:basedOn w:val="Policepardfaut"/>
    <w:link w:val="En-tte"/>
    <w:uiPriority w:val="99"/>
    <w:rsid w:val="00906CA5"/>
  </w:style>
  <w:style w:type="paragraph" w:styleId="Pieddepage">
    <w:name w:val="footer"/>
    <w:basedOn w:val="Normal"/>
    <w:link w:val="PieddepageCar"/>
    <w:uiPriority w:val="99"/>
    <w:unhideWhenUsed/>
    <w:rsid w:val="00906C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6CA5"/>
  </w:style>
  <w:style w:type="table" w:styleId="Grilledutableau">
    <w:name w:val="Table Grid"/>
    <w:basedOn w:val="TableauNormal"/>
    <w:uiPriority w:val="39"/>
    <w:rsid w:val="00906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Colors" Target="diagrams/colors2.xml"/><Relationship Id="rId7" Type="http://schemas.openxmlformats.org/officeDocument/2006/relationships/image" Target="media/image1.emf"/><Relationship Id="rId12" Type="http://schemas.openxmlformats.org/officeDocument/2006/relationships/diagramData" Target="diagrams/data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diagramQuickStyle" Target="diagrams/quickStyl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ppa2000@yahoo.f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eader" Target="header1.xml"/><Relationship Id="rId10" Type="http://schemas.openxmlformats.org/officeDocument/2006/relationships/hyperlink" Target="http://www.roppa.info/" TargetMode="External"/><Relationship Id="rId19"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QuickStyle" Target="diagrams/quickStyle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A63885-03CA-4223-9C0B-8C8928A88CAF}" type="doc">
      <dgm:prSet loTypeId="urn:microsoft.com/office/officeart/2005/8/layout/process1" loCatId="process" qsTypeId="urn:microsoft.com/office/officeart/2005/8/quickstyle/simple1" qsCatId="simple" csTypeId="urn:microsoft.com/office/officeart/2005/8/colors/accent0_1" csCatId="mainScheme" phldr="1"/>
      <dgm:spPr/>
    </dgm:pt>
    <dgm:pt modelId="{2348F177-C8DA-4CC0-88E7-2C9EC65EB8C0}">
      <dgm:prSet phldrT="[Texte]" custT="1"/>
      <dgm:spPr/>
      <dgm:t>
        <a:bodyPr/>
        <a:lstStyle/>
        <a:p>
          <a:r>
            <a:rPr lang="fr-FR" sz="1100" b="0"/>
            <a:t>Production des notes et différents extrants </a:t>
          </a:r>
        </a:p>
      </dgm:t>
    </dgm:pt>
    <dgm:pt modelId="{9C6B4B0C-B51E-4FE8-9BAB-5A7DA6C03548}" type="parTrans" cxnId="{78F62443-1704-4996-9F59-89C514E1B0E6}">
      <dgm:prSet/>
      <dgm:spPr/>
      <dgm:t>
        <a:bodyPr/>
        <a:lstStyle/>
        <a:p>
          <a:endParaRPr lang="fr-FR" sz="1100" b="0"/>
        </a:p>
      </dgm:t>
    </dgm:pt>
    <dgm:pt modelId="{2AD579F6-A3B9-4EB2-B789-010D7697A9FA}" type="sibTrans" cxnId="{78F62443-1704-4996-9F59-89C514E1B0E6}">
      <dgm:prSet custT="1"/>
      <dgm:spPr/>
      <dgm:t>
        <a:bodyPr/>
        <a:lstStyle/>
        <a:p>
          <a:endParaRPr lang="fr-FR" sz="1100" b="0"/>
        </a:p>
      </dgm:t>
    </dgm:pt>
    <dgm:pt modelId="{AB086E79-B71D-4EA9-AAED-7DB8FA1E35E2}">
      <dgm:prSet phldrT="[Texte]" custT="1"/>
      <dgm:spPr/>
      <dgm:t>
        <a:bodyPr/>
        <a:lstStyle/>
        <a:p>
          <a:r>
            <a:rPr lang="fr-FR" sz="1100" b="0"/>
            <a:t>Relecture et affinage des productions </a:t>
          </a:r>
        </a:p>
      </dgm:t>
    </dgm:pt>
    <dgm:pt modelId="{5BAE18FB-6AD0-4207-9843-E7763A146CB3}" type="parTrans" cxnId="{67919035-56E5-4CAF-8A0B-C1A741E812E8}">
      <dgm:prSet/>
      <dgm:spPr/>
      <dgm:t>
        <a:bodyPr/>
        <a:lstStyle/>
        <a:p>
          <a:endParaRPr lang="fr-FR" sz="1100" b="0"/>
        </a:p>
      </dgm:t>
    </dgm:pt>
    <dgm:pt modelId="{36F0B835-2CE9-4E64-824D-0FA64634B508}" type="sibTrans" cxnId="{67919035-56E5-4CAF-8A0B-C1A741E812E8}">
      <dgm:prSet custT="1"/>
      <dgm:spPr/>
      <dgm:t>
        <a:bodyPr/>
        <a:lstStyle/>
        <a:p>
          <a:endParaRPr lang="fr-FR" sz="1100" b="0"/>
        </a:p>
      </dgm:t>
    </dgm:pt>
    <dgm:pt modelId="{918D7B6F-250E-459E-914C-5FE9E9D9727A}">
      <dgm:prSet phldrT="[Texte]" custT="1"/>
      <dgm:spPr>
        <a:solidFill>
          <a:schemeClr val="accent2">
            <a:lumMod val="20000"/>
            <a:lumOff val="80000"/>
          </a:schemeClr>
        </a:solidFill>
      </dgm:spPr>
      <dgm:t>
        <a:bodyPr/>
        <a:lstStyle/>
        <a:p>
          <a:r>
            <a:rPr lang="fr-FR" sz="1100" b="0"/>
            <a:t>Compilation, partage des documents et édition</a:t>
          </a:r>
        </a:p>
      </dgm:t>
    </dgm:pt>
    <dgm:pt modelId="{1F9CD8C7-EE46-4508-9E00-41DFF97B9790}" type="parTrans" cxnId="{42BCB579-6793-42A8-9DDB-6724CFA0E0C5}">
      <dgm:prSet/>
      <dgm:spPr/>
      <dgm:t>
        <a:bodyPr/>
        <a:lstStyle/>
        <a:p>
          <a:endParaRPr lang="fr-FR" sz="1100" b="0"/>
        </a:p>
      </dgm:t>
    </dgm:pt>
    <dgm:pt modelId="{5B496E93-3777-4323-B8A9-2D3F5F02E689}" type="sibTrans" cxnId="{42BCB579-6793-42A8-9DDB-6724CFA0E0C5}">
      <dgm:prSet/>
      <dgm:spPr/>
      <dgm:t>
        <a:bodyPr/>
        <a:lstStyle/>
        <a:p>
          <a:endParaRPr lang="fr-FR" sz="1100" b="0"/>
        </a:p>
      </dgm:t>
    </dgm:pt>
    <dgm:pt modelId="{F014EB8F-E23D-46A8-89AF-CDC2878846DF}" type="pres">
      <dgm:prSet presAssocID="{23A63885-03CA-4223-9C0B-8C8928A88CAF}" presName="Name0" presStyleCnt="0">
        <dgm:presLayoutVars>
          <dgm:dir/>
          <dgm:resizeHandles val="exact"/>
        </dgm:presLayoutVars>
      </dgm:prSet>
      <dgm:spPr/>
    </dgm:pt>
    <dgm:pt modelId="{9F50FB22-9A96-4CDF-B4AA-66E7765C6C31}" type="pres">
      <dgm:prSet presAssocID="{2348F177-C8DA-4CC0-88E7-2C9EC65EB8C0}" presName="node" presStyleLbl="node1" presStyleIdx="0" presStyleCnt="3">
        <dgm:presLayoutVars>
          <dgm:bulletEnabled val="1"/>
        </dgm:presLayoutVars>
      </dgm:prSet>
      <dgm:spPr/>
    </dgm:pt>
    <dgm:pt modelId="{8FB2B288-F4AD-426D-955D-D568B1590527}" type="pres">
      <dgm:prSet presAssocID="{2AD579F6-A3B9-4EB2-B789-010D7697A9FA}" presName="sibTrans" presStyleLbl="sibTrans2D1" presStyleIdx="0" presStyleCnt="2"/>
      <dgm:spPr/>
    </dgm:pt>
    <dgm:pt modelId="{A2455A0C-D53B-41D4-8112-FE5450432827}" type="pres">
      <dgm:prSet presAssocID="{2AD579F6-A3B9-4EB2-B789-010D7697A9FA}" presName="connectorText" presStyleLbl="sibTrans2D1" presStyleIdx="0" presStyleCnt="2"/>
      <dgm:spPr/>
    </dgm:pt>
    <dgm:pt modelId="{20AEBD12-7EC4-4215-93F9-573C65559771}" type="pres">
      <dgm:prSet presAssocID="{AB086E79-B71D-4EA9-AAED-7DB8FA1E35E2}" presName="node" presStyleLbl="node1" presStyleIdx="1" presStyleCnt="3">
        <dgm:presLayoutVars>
          <dgm:bulletEnabled val="1"/>
        </dgm:presLayoutVars>
      </dgm:prSet>
      <dgm:spPr/>
    </dgm:pt>
    <dgm:pt modelId="{B6200E4A-AC40-4900-BFF5-AFC37D918BA0}" type="pres">
      <dgm:prSet presAssocID="{36F0B835-2CE9-4E64-824D-0FA64634B508}" presName="sibTrans" presStyleLbl="sibTrans2D1" presStyleIdx="1" presStyleCnt="2"/>
      <dgm:spPr/>
    </dgm:pt>
    <dgm:pt modelId="{BE3F219C-5A95-4A9F-B8C7-7CCC6769F25B}" type="pres">
      <dgm:prSet presAssocID="{36F0B835-2CE9-4E64-824D-0FA64634B508}" presName="connectorText" presStyleLbl="sibTrans2D1" presStyleIdx="1" presStyleCnt="2"/>
      <dgm:spPr/>
    </dgm:pt>
    <dgm:pt modelId="{6111A74E-86AC-4FFC-95B2-A688E886A76A}" type="pres">
      <dgm:prSet presAssocID="{918D7B6F-250E-459E-914C-5FE9E9D9727A}" presName="node" presStyleLbl="node1" presStyleIdx="2" presStyleCnt="3">
        <dgm:presLayoutVars>
          <dgm:bulletEnabled val="1"/>
        </dgm:presLayoutVars>
      </dgm:prSet>
      <dgm:spPr/>
    </dgm:pt>
  </dgm:ptLst>
  <dgm:cxnLst>
    <dgm:cxn modelId="{4D2A7405-A3BB-4B17-BD1F-00AE8EF4C9CF}" type="presOf" srcId="{918D7B6F-250E-459E-914C-5FE9E9D9727A}" destId="{6111A74E-86AC-4FFC-95B2-A688E886A76A}" srcOrd="0" destOrd="0" presId="urn:microsoft.com/office/officeart/2005/8/layout/process1"/>
    <dgm:cxn modelId="{3D89EA08-1A82-4366-8BD9-92F1A556B484}" type="presOf" srcId="{23A63885-03CA-4223-9C0B-8C8928A88CAF}" destId="{F014EB8F-E23D-46A8-89AF-CDC2878846DF}" srcOrd="0" destOrd="0" presId="urn:microsoft.com/office/officeart/2005/8/layout/process1"/>
    <dgm:cxn modelId="{AA715B30-851D-4767-8E22-C93D198DF946}" type="presOf" srcId="{36F0B835-2CE9-4E64-824D-0FA64634B508}" destId="{B6200E4A-AC40-4900-BFF5-AFC37D918BA0}" srcOrd="0" destOrd="0" presId="urn:microsoft.com/office/officeart/2005/8/layout/process1"/>
    <dgm:cxn modelId="{67919035-56E5-4CAF-8A0B-C1A741E812E8}" srcId="{23A63885-03CA-4223-9C0B-8C8928A88CAF}" destId="{AB086E79-B71D-4EA9-AAED-7DB8FA1E35E2}" srcOrd="1" destOrd="0" parTransId="{5BAE18FB-6AD0-4207-9843-E7763A146CB3}" sibTransId="{36F0B835-2CE9-4E64-824D-0FA64634B508}"/>
    <dgm:cxn modelId="{C0592E5B-104D-44F4-BDE1-A9938F198A52}" type="presOf" srcId="{36F0B835-2CE9-4E64-824D-0FA64634B508}" destId="{BE3F219C-5A95-4A9F-B8C7-7CCC6769F25B}" srcOrd="1" destOrd="0" presId="urn:microsoft.com/office/officeart/2005/8/layout/process1"/>
    <dgm:cxn modelId="{78F62443-1704-4996-9F59-89C514E1B0E6}" srcId="{23A63885-03CA-4223-9C0B-8C8928A88CAF}" destId="{2348F177-C8DA-4CC0-88E7-2C9EC65EB8C0}" srcOrd="0" destOrd="0" parTransId="{9C6B4B0C-B51E-4FE8-9BAB-5A7DA6C03548}" sibTransId="{2AD579F6-A3B9-4EB2-B789-010D7697A9FA}"/>
    <dgm:cxn modelId="{42BCB579-6793-42A8-9DDB-6724CFA0E0C5}" srcId="{23A63885-03CA-4223-9C0B-8C8928A88CAF}" destId="{918D7B6F-250E-459E-914C-5FE9E9D9727A}" srcOrd="2" destOrd="0" parTransId="{1F9CD8C7-EE46-4508-9E00-41DFF97B9790}" sibTransId="{5B496E93-3777-4323-B8A9-2D3F5F02E689}"/>
    <dgm:cxn modelId="{A8263181-CAD6-48C9-8030-5F8FBC1C9CB1}" type="presOf" srcId="{AB086E79-B71D-4EA9-AAED-7DB8FA1E35E2}" destId="{20AEBD12-7EC4-4215-93F9-573C65559771}" srcOrd="0" destOrd="0" presId="urn:microsoft.com/office/officeart/2005/8/layout/process1"/>
    <dgm:cxn modelId="{F3D357C8-5625-4493-8603-1977F9476A24}" type="presOf" srcId="{2348F177-C8DA-4CC0-88E7-2C9EC65EB8C0}" destId="{9F50FB22-9A96-4CDF-B4AA-66E7765C6C31}" srcOrd="0" destOrd="0" presId="urn:microsoft.com/office/officeart/2005/8/layout/process1"/>
    <dgm:cxn modelId="{49CF5EF5-7C69-435A-A57A-73D39FDC458D}" type="presOf" srcId="{2AD579F6-A3B9-4EB2-B789-010D7697A9FA}" destId="{A2455A0C-D53B-41D4-8112-FE5450432827}" srcOrd="1" destOrd="0" presId="urn:microsoft.com/office/officeart/2005/8/layout/process1"/>
    <dgm:cxn modelId="{54C913F8-F74F-449E-AEB7-F0995B402852}" type="presOf" srcId="{2AD579F6-A3B9-4EB2-B789-010D7697A9FA}" destId="{8FB2B288-F4AD-426D-955D-D568B1590527}" srcOrd="0" destOrd="0" presId="urn:microsoft.com/office/officeart/2005/8/layout/process1"/>
    <dgm:cxn modelId="{5280AB5E-3F32-45A7-AAA7-5C24941B309C}" type="presParOf" srcId="{F014EB8F-E23D-46A8-89AF-CDC2878846DF}" destId="{9F50FB22-9A96-4CDF-B4AA-66E7765C6C31}" srcOrd="0" destOrd="0" presId="urn:microsoft.com/office/officeart/2005/8/layout/process1"/>
    <dgm:cxn modelId="{250EF970-EED8-4938-BAA4-9AD0DAACC0C4}" type="presParOf" srcId="{F014EB8F-E23D-46A8-89AF-CDC2878846DF}" destId="{8FB2B288-F4AD-426D-955D-D568B1590527}" srcOrd="1" destOrd="0" presId="urn:microsoft.com/office/officeart/2005/8/layout/process1"/>
    <dgm:cxn modelId="{B6032C50-6C05-47C9-AD11-34CF115DB189}" type="presParOf" srcId="{8FB2B288-F4AD-426D-955D-D568B1590527}" destId="{A2455A0C-D53B-41D4-8112-FE5450432827}" srcOrd="0" destOrd="0" presId="urn:microsoft.com/office/officeart/2005/8/layout/process1"/>
    <dgm:cxn modelId="{7D0913AB-A131-463E-8589-163F24D8660A}" type="presParOf" srcId="{F014EB8F-E23D-46A8-89AF-CDC2878846DF}" destId="{20AEBD12-7EC4-4215-93F9-573C65559771}" srcOrd="2" destOrd="0" presId="urn:microsoft.com/office/officeart/2005/8/layout/process1"/>
    <dgm:cxn modelId="{63A02117-C3C3-4527-A7E2-A5AA82BE3C51}" type="presParOf" srcId="{F014EB8F-E23D-46A8-89AF-CDC2878846DF}" destId="{B6200E4A-AC40-4900-BFF5-AFC37D918BA0}" srcOrd="3" destOrd="0" presId="urn:microsoft.com/office/officeart/2005/8/layout/process1"/>
    <dgm:cxn modelId="{7406521E-AFFB-4317-B9E0-612D0389BB57}" type="presParOf" srcId="{B6200E4A-AC40-4900-BFF5-AFC37D918BA0}" destId="{BE3F219C-5A95-4A9F-B8C7-7CCC6769F25B}" srcOrd="0" destOrd="0" presId="urn:microsoft.com/office/officeart/2005/8/layout/process1"/>
    <dgm:cxn modelId="{1C3660D4-619D-4969-8BB9-FD3FBA4AC660}" type="presParOf" srcId="{F014EB8F-E23D-46A8-89AF-CDC2878846DF}" destId="{6111A74E-86AC-4FFC-95B2-A688E886A76A}"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D4704DF-0A37-45C2-8E15-0462ECE8C885}" type="doc">
      <dgm:prSet loTypeId="urn:microsoft.com/office/officeart/2005/8/layout/radial6" loCatId="cycle" qsTypeId="urn:microsoft.com/office/officeart/2005/8/quickstyle/simple1" qsCatId="simple" csTypeId="urn:microsoft.com/office/officeart/2005/8/colors/accent0_3" csCatId="mainScheme" phldr="1"/>
      <dgm:spPr/>
      <dgm:t>
        <a:bodyPr/>
        <a:lstStyle/>
        <a:p>
          <a:endParaRPr lang="fr-FR"/>
        </a:p>
      </dgm:t>
    </dgm:pt>
    <dgm:pt modelId="{87FE3EB7-19D9-46A2-BDDF-AC3A5CF23010}">
      <dgm:prSet phldrT="[Texte]" custT="1"/>
      <dgm:spPr/>
      <dgm:t>
        <a:bodyPr/>
        <a:lstStyle/>
        <a:p>
          <a:r>
            <a:rPr lang="fr-FR" sz="1400"/>
            <a:t>Récolte d'Effets</a:t>
          </a:r>
        </a:p>
      </dgm:t>
    </dgm:pt>
    <dgm:pt modelId="{1E03CCA8-2CA3-4D50-85A0-377C46EE7A66}" type="parTrans" cxnId="{87921651-24E5-46D4-9CB0-58DA59C2797F}">
      <dgm:prSet/>
      <dgm:spPr/>
      <dgm:t>
        <a:bodyPr/>
        <a:lstStyle/>
        <a:p>
          <a:endParaRPr lang="fr-FR" sz="2400"/>
        </a:p>
      </dgm:t>
    </dgm:pt>
    <dgm:pt modelId="{22AD8FBB-0DED-4690-A835-2449E2DD04BD}" type="sibTrans" cxnId="{87921651-24E5-46D4-9CB0-58DA59C2797F}">
      <dgm:prSet/>
      <dgm:spPr/>
      <dgm:t>
        <a:bodyPr/>
        <a:lstStyle/>
        <a:p>
          <a:endParaRPr lang="fr-FR" sz="2400"/>
        </a:p>
      </dgm:t>
    </dgm:pt>
    <dgm:pt modelId="{2ECFFB73-BD01-4FFA-B822-FE96D2E7C8C7}">
      <dgm:prSet phldrT="[Texte]" custT="1"/>
      <dgm:spPr/>
      <dgm:t>
        <a:bodyPr/>
        <a:lstStyle/>
        <a:p>
          <a:r>
            <a:rPr lang="fr-FR" sz="900"/>
            <a:t>Auto évaluation </a:t>
          </a:r>
        </a:p>
      </dgm:t>
    </dgm:pt>
    <dgm:pt modelId="{51E04D34-2CF6-4BEA-B548-D26504774A2D}" type="parTrans" cxnId="{700992A3-2FCA-4491-AC98-B77607A325F4}">
      <dgm:prSet/>
      <dgm:spPr/>
      <dgm:t>
        <a:bodyPr/>
        <a:lstStyle/>
        <a:p>
          <a:endParaRPr lang="fr-FR" sz="2400"/>
        </a:p>
      </dgm:t>
    </dgm:pt>
    <dgm:pt modelId="{C577B3EB-0AA3-4731-87C3-3407D1569AC2}" type="sibTrans" cxnId="{700992A3-2FCA-4491-AC98-B77607A325F4}">
      <dgm:prSet/>
      <dgm:spPr/>
      <dgm:t>
        <a:bodyPr/>
        <a:lstStyle/>
        <a:p>
          <a:endParaRPr lang="fr-FR" sz="2400"/>
        </a:p>
      </dgm:t>
    </dgm:pt>
    <dgm:pt modelId="{C9207288-9BA9-41E7-BD0E-CE7D03A50283}">
      <dgm:prSet phldrT="[Texte]" custT="1"/>
      <dgm:spPr/>
      <dgm:t>
        <a:bodyPr/>
        <a:lstStyle/>
        <a:p>
          <a:r>
            <a:rPr lang="fr-FR" sz="900"/>
            <a:t>Changements collectés </a:t>
          </a:r>
        </a:p>
      </dgm:t>
    </dgm:pt>
    <dgm:pt modelId="{5B0816CE-19BD-4150-AFDA-CF83AF25463F}" type="parTrans" cxnId="{47333539-85D9-4927-A587-45C3B8A4B6F3}">
      <dgm:prSet/>
      <dgm:spPr/>
      <dgm:t>
        <a:bodyPr/>
        <a:lstStyle/>
        <a:p>
          <a:endParaRPr lang="fr-FR" sz="2400"/>
        </a:p>
      </dgm:t>
    </dgm:pt>
    <dgm:pt modelId="{2DAFF7B6-C187-4DA7-9EC7-DE3F8AB13B92}" type="sibTrans" cxnId="{47333539-85D9-4927-A587-45C3B8A4B6F3}">
      <dgm:prSet/>
      <dgm:spPr/>
      <dgm:t>
        <a:bodyPr/>
        <a:lstStyle/>
        <a:p>
          <a:endParaRPr lang="fr-FR" sz="2400"/>
        </a:p>
      </dgm:t>
    </dgm:pt>
    <dgm:pt modelId="{6B13A7C7-E1DD-4BEF-BE8E-E7125E932638}">
      <dgm:prSet phldrT="[Texte]" custT="1"/>
      <dgm:spPr/>
      <dgm:t>
        <a:bodyPr/>
        <a:lstStyle/>
        <a:p>
          <a:r>
            <a:rPr lang="fr-FR" sz="900"/>
            <a:t>Note de clôture </a:t>
          </a:r>
        </a:p>
      </dgm:t>
    </dgm:pt>
    <dgm:pt modelId="{0D99406A-A9B0-484E-941B-E684F1EC3BFC}" type="parTrans" cxnId="{91D4D7AA-2461-4A21-B159-26B3D62C7FD5}">
      <dgm:prSet/>
      <dgm:spPr/>
      <dgm:t>
        <a:bodyPr/>
        <a:lstStyle/>
        <a:p>
          <a:endParaRPr lang="fr-FR" sz="2400"/>
        </a:p>
      </dgm:t>
    </dgm:pt>
    <dgm:pt modelId="{E95E5A62-B12B-463A-953C-1D8279904DBE}" type="sibTrans" cxnId="{91D4D7AA-2461-4A21-B159-26B3D62C7FD5}">
      <dgm:prSet/>
      <dgm:spPr/>
      <dgm:t>
        <a:bodyPr/>
        <a:lstStyle/>
        <a:p>
          <a:endParaRPr lang="fr-FR" sz="2400"/>
        </a:p>
      </dgm:t>
    </dgm:pt>
    <dgm:pt modelId="{374D0808-629A-4307-941D-AF0BE48764DA}">
      <dgm:prSet phldrT="[Texte]" custT="1"/>
      <dgm:spPr/>
      <dgm:t>
        <a:bodyPr/>
        <a:lstStyle/>
        <a:p>
          <a:r>
            <a:rPr lang="fr-FR" sz="900"/>
            <a:t>Capitalisation </a:t>
          </a:r>
        </a:p>
      </dgm:t>
    </dgm:pt>
    <dgm:pt modelId="{53C95504-E21F-4A9A-8CA2-4A0BEC32C0EF}" type="parTrans" cxnId="{DA41955E-FB97-4FCA-92DF-962239D4DE8B}">
      <dgm:prSet/>
      <dgm:spPr/>
      <dgm:t>
        <a:bodyPr/>
        <a:lstStyle/>
        <a:p>
          <a:endParaRPr lang="fr-FR" sz="2400"/>
        </a:p>
      </dgm:t>
    </dgm:pt>
    <dgm:pt modelId="{B768A441-E333-48BF-9BE7-119F3E927E9F}" type="sibTrans" cxnId="{DA41955E-FB97-4FCA-92DF-962239D4DE8B}">
      <dgm:prSet/>
      <dgm:spPr/>
      <dgm:t>
        <a:bodyPr/>
        <a:lstStyle/>
        <a:p>
          <a:endParaRPr lang="fr-FR" sz="2400"/>
        </a:p>
      </dgm:t>
    </dgm:pt>
    <dgm:pt modelId="{8A1BC2EC-8B06-4AA6-8CC9-5CF9BEBC27F1}">
      <dgm:prSet phldrT="[Texte]" custT="1"/>
      <dgm:spPr/>
      <dgm:t>
        <a:bodyPr/>
        <a:lstStyle/>
        <a:p>
          <a:r>
            <a:rPr lang="fr-FR" sz="900"/>
            <a:t>Logique d'intervention mis à jour  </a:t>
          </a:r>
        </a:p>
      </dgm:t>
    </dgm:pt>
    <dgm:pt modelId="{93767AA2-B1BB-43EB-85F1-99F58089080C}" type="parTrans" cxnId="{3D7E3FEB-F2E8-4029-9DDA-C56B7252588E}">
      <dgm:prSet/>
      <dgm:spPr/>
      <dgm:t>
        <a:bodyPr/>
        <a:lstStyle/>
        <a:p>
          <a:endParaRPr lang="fr-FR" sz="2400"/>
        </a:p>
      </dgm:t>
    </dgm:pt>
    <dgm:pt modelId="{B6410B82-C4ED-44E5-8F96-034BB3895421}" type="sibTrans" cxnId="{3D7E3FEB-F2E8-4029-9DDA-C56B7252588E}">
      <dgm:prSet/>
      <dgm:spPr/>
      <dgm:t>
        <a:bodyPr/>
        <a:lstStyle/>
        <a:p>
          <a:endParaRPr lang="fr-FR" sz="2400"/>
        </a:p>
      </dgm:t>
    </dgm:pt>
    <dgm:pt modelId="{7FBAEB5F-C64C-4703-97B5-248D64904B4D}">
      <dgm:prSet phldrT="[Texte]" custT="1"/>
      <dgm:spPr/>
      <dgm:t>
        <a:bodyPr/>
        <a:lstStyle/>
        <a:p>
          <a:r>
            <a:rPr lang="fr-FR" sz="900"/>
            <a:t>Réflexion sur les perspectives</a:t>
          </a:r>
        </a:p>
      </dgm:t>
    </dgm:pt>
    <dgm:pt modelId="{A347643C-7154-41C7-80E5-582649F413C2}" type="parTrans" cxnId="{6A0C5118-8ED0-4334-A24D-1B996D753941}">
      <dgm:prSet/>
      <dgm:spPr/>
      <dgm:t>
        <a:bodyPr/>
        <a:lstStyle/>
        <a:p>
          <a:endParaRPr lang="fr-FR" sz="2400"/>
        </a:p>
      </dgm:t>
    </dgm:pt>
    <dgm:pt modelId="{83342552-6035-401D-A382-4F0C010FD335}" type="sibTrans" cxnId="{6A0C5118-8ED0-4334-A24D-1B996D753941}">
      <dgm:prSet/>
      <dgm:spPr/>
      <dgm:t>
        <a:bodyPr/>
        <a:lstStyle/>
        <a:p>
          <a:endParaRPr lang="fr-FR" sz="2400"/>
        </a:p>
      </dgm:t>
    </dgm:pt>
    <dgm:pt modelId="{DCAEE8AE-8101-4283-BDBC-C0A45555F414}" type="pres">
      <dgm:prSet presAssocID="{1D4704DF-0A37-45C2-8E15-0462ECE8C885}" presName="Name0" presStyleCnt="0">
        <dgm:presLayoutVars>
          <dgm:chMax val="1"/>
          <dgm:dir/>
          <dgm:animLvl val="ctr"/>
          <dgm:resizeHandles val="exact"/>
        </dgm:presLayoutVars>
      </dgm:prSet>
      <dgm:spPr/>
    </dgm:pt>
    <dgm:pt modelId="{88D43037-43A6-43F2-8310-E014C4388FA4}" type="pres">
      <dgm:prSet presAssocID="{87FE3EB7-19D9-46A2-BDDF-AC3A5CF23010}" presName="centerShape" presStyleLbl="node0" presStyleIdx="0" presStyleCnt="1"/>
      <dgm:spPr/>
    </dgm:pt>
    <dgm:pt modelId="{5877CB41-504A-4592-AA81-9C0CB74A34C2}" type="pres">
      <dgm:prSet presAssocID="{2ECFFB73-BD01-4FFA-B822-FE96D2E7C8C7}" presName="node" presStyleLbl="node1" presStyleIdx="0" presStyleCnt="6">
        <dgm:presLayoutVars>
          <dgm:bulletEnabled val="1"/>
        </dgm:presLayoutVars>
      </dgm:prSet>
      <dgm:spPr/>
    </dgm:pt>
    <dgm:pt modelId="{6E0E7543-3B58-47DB-A3DD-76DEFA03C409}" type="pres">
      <dgm:prSet presAssocID="{2ECFFB73-BD01-4FFA-B822-FE96D2E7C8C7}" presName="dummy" presStyleCnt="0"/>
      <dgm:spPr/>
    </dgm:pt>
    <dgm:pt modelId="{33E4D375-3D1A-4A99-BFE0-82DA2CF9A791}" type="pres">
      <dgm:prSet presAssocID="{C577B3EB-0AA3-4731-87C3-3407D1569AC2}" presName="sibTrans" presStyleLbl="sibTrans2D1" presStyleIdx="0" presStyleCnt="6"/>
      <dgm:spPr/>
    </dgm:pt>
    <dgm:pt modelId="{4B4C2B01-281E-476A-A780-3D00577ECD0F}" type="pres">
      <dgm:prSet presAssocID="{374D0808-629A-4307-941D-AF0BE48764DA}" presName="node" presStyleLbl="node1" presStyleIdx="1" presStyleCnt="6">
        <dgm:presLayoutVars>
          <dgm:bulletEnabled val="1"/>
        </dgm:presLayoutVars>
      </dgm:prSet>
      <dgm:spPr/>
    </dgm:pt>
    <dgm:pt modelId="{F13702BA-5C16-4356-BD75-37B2860A2E21}" type="pres">
      <dgm:prSet presAssocID="{374D0808-629A-4307-941D-AF0BE48764DA}" presName="dummy" presStyleCnt="0"/>
      <dgm:spPr/>
    </dgm:pt>
    <dgm:pt modelId="{7DD1F5B9-1EB7-48A9-A779-253A25B7C438}" type="pres">
      <dgm:prSet presAssocID="{B768A441-E333-48BF-9BE7-119F3E927E9F}" presName="sibTrans" presStyleLbl="sibTrans2D1" presStyleIdx="1" presStyleCnt="6"/>
      <dgm:spPr/>
    </dgm:pt>
    <dgm:pt modelId="{CD6F31A8-CB81-4AA7-B3AB-A1F1F33A0FCF}" type="pres">
      <dgm:prSet presAssocID="{C9207288-9BA9-41E7-BD0E-CE7D03A50283}" presName="node" presStyleLbl="node1" presStyleIdx="2" presStyleCnt="6">
        <dgm:presLayoutVars>
          <dgm:bulletEnabled val="1"/>
        </dgm:presLayoutVars>
      </dgm:prSet>
      <dgm:spPr/>
    </dgm:pt>
    <dgm:pt modelId="{2FAB3CAA-B71B-4512-AF07-C584E007FB88}" type="pres">
      <dgm:prSet presAssocID="{C9207288-9BA9-41E7-BD0E-CE7D03A50283}" presName="dummy" presStyleCnt="0"/>
      <dgm:spPr/>
    </dgm:pt>
    <dgm:pt modelId="{CDA0A704-5FAD-4366-AD64-F856153856ED}" type="pres">
      <dgm:prSet presAssocID="{2DAFF7B6-C187-4DA7-9EC7-DE3F8AB13B92}" presName="sibTrans" presStyleLbl="sibTrans2D1" presStyleIdx="2" presStyleCnt="6"/>
      <dgm:spPr/>
    </dgm:pt>
    <dgm:pt modelId="{0C61CC50-633B-488E-B8F0-E6A7DE6472BB}" type="pres">
      <dgm:prSet presAssocID="{8A1BC2EC-8B06-4AA6-8CC9-5CF9BEBC27F1}" presName="node" presStyleLbl="node1" presStyleIdx="3" presStyleCnt="6">
        <dgm:presLayoutVars>
          <dgm:bulletEnabled val="1"/>
        </dgm:presLayoutVars>
      </dgm:prSet>
      <dgm:spPr/>
    </dgm:pt>
    <dgm:pt modelId="{FFAF477E-44F6-4F56-AC03-F316E4435B71}" type="pres">
      <dgm:prSet presAssocID="{8A1BC2EC-8B06-4AA6-8CC9-5CF9BEBC27F1}" presName="dummy" presStyleCnt="0"/>
      <dgm:spPr/>
    </dgm:pt>
    <dgm:pt modelId="{4BC08809-3863-42A0-8880-E0BB377E6FA4}" type="pres">
      <dgm:prSet presAssocID="{B6410B82-C4ED-44E5-8F96-034BB3895421}" presName="sibTrans" presStyleLbl="sibTrans2D1" presStyleIdx="3" presStyleCnt="6"/>
      <dgm:spPr/>
    </dgm:pt>
    <dgm:pt modelId="{0F1F037E-E550-4186-841B-D0E507F34E60}" type="pres">
      <dgm:prSet presAssocID="{6B13A7C7-E1DD-4BEF-BE8E-E7125E932638}" presName="node" presStyleLbl="node1" presStyleIdx="4" presStyleCnt="6">
        <dgm:presLayoutVars>
          <dgm:bulletEnabled val="1"/>
        </dgm:presLayoutVars>
      </dgm:prSet>
      <dgm:spPr/>
    </dgm:pt>
    <dgm:pt modelId="{F8F79E81-6353-40D6-8F38-97C5877D9FDD}" type="pres">
      <dgm:prSet presAssocID="{6B13A7C7-E1DD-4BEF-BE8E-E7125E932638}" presName="dummy" presStyleCnt="0"/>
      <dgm:spPr/>
    </dgm:pt>
    <dgm:pt modelId="{C646E30B-34DE-4085-B44D-6AFFA9697A75}" type="pres">
      <dgm:prSet presAssocID="{E95E5A62-B12B-463A-953C-1D8279904DBE}" presName="sibTrans" presStyleLbl="sibTrans2D1" presStyleIdx="4" presStyleCnt="6"/>
      <dgm:spPr/>
    </dgm:pt>
    <dgm:pt modelId="{83DE1203-96FF-4E73-8DF4-B06C34C738CD}" type="pres">
      <dgm:prSet presAssocID="{7FBAEB5F-C64C-4703-97B5-248D64904B4D}" presName="node" presStyleLbl="node1" presStyleIdx="5" presStyleCnt="6">
        <dgm:presLayoutVars>
          <dgm:bulletEnabled val="1"/>
        </dgm:presLayoutVars>
      </dgm:prSet>
      <dgm:spPr/>
    </dgm:pt>
    <dgm:pt modelId="{BA932C58-5E70-4551-837E-4364C8C2B532}" type="pres">
      <dgm:prSet presAssocID="{7FBAEB5F-C64C-4703-97B5-248D64904B4D}" presName="dummy" presStyleCnt="0"/>
      <dgm:spPr/>
    </dgm:pt>
    <dgm:pt modelId="{62AE4BF1-F280-4E5C-80AC-ED32BAD17D7A}" type="pres">
      <dgm:prSet presAssocID="{83342552-6035-401D-A382-4F0C010FD335}" presName="sibTrans" presStyleLbl="sibTrans2D1" presStyleIdx="5" presStyleCnt="6"/>
      <dgm:spPr/>
    </dgm:pt>
  </dgm:ptLst>
  <dgm:cxnLst>
    <dgm:cxn modelId="{7508390B-0B2A-4144-A90F-CC6532B70A99}" type="presOf" srcId="{7FBAEB5F-C64C-4703-97B5-248D64904B4D}" destId="{83DE1203-96FF-4E73-8DF4-B06C34C738CD}" srcOrd="0" destOrd="0" presId="urn:microsoft.com/office/officeart/2005/8/layout/radial6"/>
    <dgm:cxn modelId="{1239A713-7A8F-41B4-8533-B30072FD79B5}" type="presOf" srcId="{87FE3EB7-19D9-46A2-BDDF-AC3A5CF23010}" destId="{88D43037-43A6-43F2-8310-E014C4388FA4}" srcOrd="0" destOrd="0" presId="urn:microsoft.com/office/officeart/2005/8/layout/radial6"/>
    <dgm:cxn modelId="{6A0C5118-8ED0-4334-A24D-1B996D753941}" srcId="{87FE3EB7-19D9-46A2-BDDF-AC3A5CF23010}" destId="{7FBAEB5F-C64C-4703-97B5-248D64904B4D}" srcOrd="5" destOrd="0" parTransId="{A347643C-7154-41C7-80E5-582649F413C2}" sibTransId="{83342552-6035-401D-A382-4F0C010FD335}"/>
    <dgm:cxn modelId="{27FEAE38-C62D-46E2-9D1E-45806552EFFB}" type="presOf" srcId="{374D0808-629A-4307-941D-AF0BE48764DA}" destId="{4B4C2B01-281E-476A-A780-3D00577ECD0F}" srcOrd="0" destOrd="0" presId="urn:microsoft.com/office/officeart/2005/8/layout/radial6"/>
    <dgm:cxn modelId="{47333539-85D9-4927-A587-45C3B8A4B6F3}" srcId="{87FE3EB7-19D9-46A2-BDDF-AC3A5CF23010}" destId="{C9207288-9BA9-41E7-BD0E-CE7D03A50283}" srcOrd="2" destOrd="0" parTransId="{5B0816CE-19BD-4150-AFDA-CF83AF25463F}" sibTransId="{2DAFF7B6-C187-4DA7-9EC7-DE3F8AB13B92}"/>
    <dgm:cxn modelId="{FC600C3E-AE48-4183-B0B2-BE1686F9D715}" type="presOf" srcId="{C577B3EB-0AA3-4731-87C3-3407D1569AC2}" destId="{33E4D375-3D1A-4A99-BFE0-82DA2CF9A791}" srcOrd="0" destOrd="0" presId="urn:microsoft.com/office/officeart/2005/8/layout/radial6"/>
    <dgm:cxn modelId="{DA41955E-FB97-4FCA-92DF-962239D4DE8B}" srcId="{87FE3EB7-19D9-46A2-BDDF-AC3A5CF23010}" destId="{374D0808-629A-4307-941D-AF0BE48764DA}" srcOrd="1" destOrd="0" parTransId="{53C95504-E21F-4A9A-8CA2-4A0BEC32C0EF}" sibTransId="{B768A441-E333-48BF-9BE7-119F3E927E9F}"/>
    <dgm:cxn modelId="{1355A761-5D92-4BED-92DB-AFD604A3D117}" type="presOf" srcId="{2ECFFB73-BD01-4FFA-B822-FE96D2E7C8C7}" destId="{5877CB41-504A-4592-AA81-9C0CB74A34C2}" srcOrd="0" destOrd="0" presId="urn:microsoft.com/office/officeart/2005/8/layout/radial6"/>
    <dgm:cxn modelId="{87921651-24E5-46D4-9CB0-58DA59C2797F}" srcId="{1D4704DF-0A37-45C2-8E15-0462ECE8C885}" destId="{87FE3EB7-19D9-46A2-BDDF-AC3A5CF23010}" srcOrd="0" destOrd="0" parTransId="{1E03CCA8-2CA3-4D50-85A0-377C46EE7A66}" sibTransId="{22AD8FBB-0DED-4690-A835-2449E2DD04BD}"/>
    <dgm:cxn modelId="{9C7B2E9A-C817-478F-8EC6-1D27B8EFEA1C}" type="presOf" srcId="{B6410B82-C4ED-44E5-8F96-034BB3895421}" destId="{4BC08809-3863-42A0-8880-E0BB377E6FA4}" srcOrd="0" destOrd="0" presId="urn:microsoft.com/office/officeart/2005/8/layout/radial6"/>
    <dgm:cxn modelId="{7DE8FD9D-5523-480B-898B-CCE36555F517}" type="presOf" srcId="{2DAFF7B6-C187-4DA7-9EC7-DE3F8AB13B92}" destId="{CDA0A704-5FAD-4366-AD64-F856153856ED}" srcOrd="0" destOrd="0" presId="urn:microsoft.com/office/officeart/2005/8/layout/radial6"/>
    <dgm:cxn modelId="{700992A3-2FCA-4491-AC98-B77607A325F4}" srcId="{87FE3EB7-19D9-46A2-BDDF-AC3A5CF23010}" destId="{2ECFFB73-BD01-4FFA-B822-FE96D2E7C8C7}" srcOrd="0" destOrd="0" parTransId="{51E04D34-2CF6-4BEA-B548-D26504774A2D}" sibTransId="{C577B3EB-0AA3-4731-87C3-3407D1569AC2}"/>
    <dgm:cxn modelId="{91D4D7AA-2461-4A21-B159-26B3D62C7FD5}" srcId="{87FE3EB7-19D9-46A2-BDDF-AC3A5CF23010}" destId="{6B13A7C7-E1DD-4BEF-BE8E-E7125E932638}" srcOrd="4" destOrd="0" parTransId="{0D99406A-A9B0-484E-941B-E684F1EC3BFC}" sibTransId="{E95E5A62-B12B-463A-953C-1D8279904DBE}"/>
    <dgm:cxn modelId="{F582FCAB-F2EC-4DEC-8AD2-7D548182D243}" type="presOf" srcId="{83342552-6035-401D-A382-4F0C010FD335}" destId="{62AE4BF1-F280-4E5C-80AC-ED32BAD17D7A}" srcOrd="0" destOrd="0" presId="urn:microsoft.com/office/officeart/2005/8/layout/radial6"/>
    <dgm:cxn modelId="{5BD81FD2-A92A-4F90-9B08-84B0479CF092}" type="presOf" srcId="{1D4704DF-0A37-45C2-8E15-0462ECE8C885}" destId="{DCAEE8AE-8101-4283-BDBC-C0A45555F414}" srcOrd="0" destOrd="0" presId="urn:microsoft.com/office/officeart/2005/8/layout/radial6"/>
    <dgm:cxn modelId="{481122DA-A882-41E9-A818-3140BE5C6AE7}" type="presOf" srcId="{C9207288-9BA9-41E7-BD0E-CE7D03A50283}" destId="{CD6F31A8-CB81-4AA7-B3AB-A1F1F33A0FCF}" srcOrd="0" destOrd="0" presId="urn:microsoft.com/office/officeart/2005/8/layout/radial6"/>
    <dgm:cxn modelId="{227CBBE2-48D4-49B6-9FBE-60CAAA8AD014}" type="presOf" srcId="{8A1BC2EC-8B06-4AA6-8CC9-5CF9BEBC27F1}" destId="{0C61CC50-633B-488E-B8F0-E6A7DE6472BB}" srcOrd="0" destOrd="0" presId="urn:microsoft.com/office/officeart/2005/8/layout/radial6"/>
    <dgm:cxn modelId="{048A78E6-3C30-4705-BB29-403731AAABAF}" type="presOf" srcId="{E95E5A62-B12B-463A-953C-1D8279904DBE}" destId="{C646E30B-34DE-4085-B44D-6AFFA9697A75}" srcOrd="0" destOrd="0" presId="urn:microsoft.com/office/officeart/2005/8/layout/radial6"/>
    <dgm:cxn modelId="{3D7E3FEB-F2E8-4029-9DDA-C56B7252588E}" srcId="{87FE3EB7-19D9-46A2-BDDF-AC3A5CF23010}" destId="{8A1BC2EC-8B06-4AA6-8CC9-5CF9BEBC27F1}" srcOrd="3" destOrd="0" parTransId="{93767AA2-B1BB-43EB-85F1-99F58089080C}" sibTransId="{B6410B82-C4ED-44E5-8F96-034BB3895421}"/>
    <dgm:cxn modelId="{11A407F5-E104-45CB-8BFC-1F5060CAE7A8}" type="presOf" srcId="{B768A441-E333-48BF-9BE7-119F3E927E9F}" destId="{7DD1F5B9-1EB7-48A9-A779-253A25B7C438}" srcOrd="0" destOrd="0" presId="urn:microsoft.com/office/officeart/2005/8/layout/radial6"/>
    <dgm:cxn modelId="{5A1D6BFE-6270-49B3-BDFD-07A243666086}" type="presOf" srcId="{6B13A7C7-E1DD-4BEF-BE8E-E7125E932638}" destId="{0F1F037E-E550-4186-841B-D0E507F34E60}" srcOrd="0" destOrd="0" presId="urn:microsoft.com/office/officeart/2005/8/layout/radial6"/>
    <dgm:cxn modelId="{5C722997-A524-4D14-AD7D-BBFC6684C640}" type="presParOf" srcId="{DCAEE8AE-8101-4283-BDBC-C0A45555F414}" destId="{88D43037-43A6-43F2-8310-E014C4388FA4}" srcOrd="0" destOrd="0" presId="urn:microsoft.com/office/officeart/2005/8/layout/radial6"/>
    <dgm:cxn modelId="{8244F86F-906E-4F66-8CD4-109ED5193EC2}" type="presParOf" srcId="{DCAEE8AE-8101-4283-BDBC-C0A45555F414}" destId="{5877CB41-504A-4592-AA81-9C0CB74A34C2}" srcOrd="1" destOrd="0" presId="urn:microsoft.com/office/officeart/2005/8/layout/radial6"/>
    <dgm:cxn modelId="{31BC21E3-CD54-4641-92E0-E8D0580A8B80}" type="presParOf" srcId="{DCAEE8AE-8101-4283-BDBC-C0A45555F414}" destId="{6E0E7543-3B58-47DB-A3DD-76DEFA03C409}" srcOrd="2" destOrd="0" presId="urn:microsoft.com/office/officeart/2005/8/layout/radial6"/>
    <dgm:cxn modelId="{A5AF2B2A-6509-4E3E-B8C7-72E84B89E4E4}" type="presParOf" srcId="{DCAEE8AE-8101-4283-BDBC-C0A45555F414}" destId="{33E4D375-3D1A-4A99-BFE0-82DA2CF9A791}" srcOrd="3" destOrd="0" presId="urn:microsoft.com/office/officeart/2005/8/layout/radial6"/>
    <dgm:cxn modelId="{A0AD4BD3-B677-4FE6-9CE8-E76C6716C54E}" type="presParOf" srcId="{DCAEE8AE-8101-4283-BDBC-C0A45555F414}" destId="{4B4C2B01-281E-476A-A780-3D00577ECD0F}" srcOrd="4" destOrd="0" presId="urn:microsoft.com/office/officeart/2005/8/layout/radial6"/>
    <dgm:cxn modelId="{A369F982-8534-424C-9235-5889BA641796}" type="presParOf" srcId="{DCAEE8AE-8101-4283-BDBC-C0A45555F414}" destId="{F13702BA-5C16-4356-BD75-37B2860A2E21}" srcOrd="5" destOrd="0" presId="urn:microsoft.com/office/officeart/2005/8/layout/radial6"/>
    <dgm:cxn modelId="{2C9B95FA-5C01-49B1-9224-CA58453E9356}" type="presParOf" srcId="{DCAEE8AE-8101-4283-BDBC-C0A45555F414}" destId="{7DD1F5B9-1EB7-48A9-A779-253A25B7C438}" srcOrd="6" destOrd="0" presId="urn:microsoft.com/office/officeart/2005/8/layout/radial6"/>
    <dgm:cxn modelId="{FDB6C07F-9183-459F-AC09-5D208F84E9A2}" type="presParOf" srcId="{DCAEE8AE-8101-4283-BDBC-C0A45555F414}" destId="{CD6F31A8-CB81-4AA7-B3AB-A1F1F33A0FCF}" srcOrd="7" destOrd="0" presId="urn:microsoft.com/office/officeart/2005/8/layout/radial6"/>
    <dgm:cxn modelId="{0BBFA004-ED12-4C63-802A-6EDF920D60C0}" type="presParOf" srcId="{DCAEE8AE-8101-4283-BDBC-C0A45555F414}" destId="{2FAB3CAA-B71B-4512-AF07-C584E007FB88}" srcOrd="8" destOrd="0" presId="urn:microsoft.com/office/officeart/2005/8/layout/radial6"/>
    <dgm:cxn modelId="{88603C09-5250-4212-B745-F42E60D3A13B}" type="presParOf" srcId="{DCAEE8AE-8101-4283-BDBC-C0A45555F414}" destId="{CDA0A704-5FAD-4366-AD64-F856153856ED}" srcOrd="9" destOrd="0" presId="urn:microsoft.com/office/officeart/2005/8/layout/radial6"/>
    <dgm:cxn modelId="{CE7845C3-2E16-407E-B8D0-E8E3B31D24AB}" type="presParOf" srcId="{DCAEE8AE-8101-4283-BDBC-C0A45555F414}" destId="{0C61CC50-633B-488E-B8F0-E6A7DE6472BB}" srcOrd="10" destOrd="0" presId="urn:microsoft.com/office/officeart/2005/8/layout/radial6"/>
    <dgm:cxn modelId="{105F7916-EF38-4245-A3FF-0A74CA2BE0E0}" type="presParOf" srcId="{DCAEE8AE-8101-4283-BDBC-C0A45555F414}" destId="{FFAF477E-44F6-4F56-AC03-F316E4435B71}" srcOrd="11" destOrd="0" presId="urn:microsoft.com/office/officeart/2005/8/layout/radial6"/>
    <dgm:cxn modelId="{45537254-430A-467A-BEF4-4A3058143A0D}" type="presParOf" srcId="{DCAEE8AE-8101-4283-BDBC-C0A45555F414}" destId="{4BC08809-3863-42A0-8880-E0BB377E6FA4}" srcOrd="12" destOrd="0" presId="urn:microsoft.com/office/officeart/2005/8/layout/radial6"/>
    <dgm:cxn modelId="{BA8C1242-93D9-4B9E-B2E0-7541FF9321B2}" type="presParOf" srcId="{DCAEE8AE-8101-4283-BDBC-C0A45555F414}" destId="{0F1F037E-E550-4186-841B-D0E507F34E60}" srcOrd="13" destOrd="0" presId="urn:microsoft.com/office/officeart/2005/8/layout/radial6"/>
    <dgm:cxn modelId="{09F74B9D-F348-4A66-9297-0054775883EA}" type="presParOf" srcId="{DCAEE8AE-8101-4283-BDBC-C0A45555F414}" destId="{F8F79E81-6353-40D6-8F38-97C5877D9FDD}" srcOrd="14" destOrd="0" presId="urn:microsoft.com/office/officeart/2005/8/layout/radial6"/>
    <dgm:cxn modelId="{0B89B176-565D-46F6-937F-4378F313797E}" type="presParOf" srcId="{DCAEE8AE-8101-4283-BDBC-C0A45555F414}" destId="{C646E30B-34DE-4085-B44D-6AFFA9697A75}" srcOrd="15" destOrd="0" presId="urn:microsoft.com/office/officeart/2005/8/layout/radial6"/>
    <dgm:cxn modelId="{7E0264AB-74BE-41FD-B8C2-DBD2DA11DE1C}" type="presParOf" srcId="{DCAEE8AE-8101-4283-BDBC-C0A45555F414}" destId="{83DE1203-96FF-4E73-8DF4-B06C34C738CD}" srcOrd="16" destOrd="0" presId="urn:microsoft.com/office/officeart/2005/8/layout/radial6"/>
    <dgm:cxn modelId="{F4F30484-1FDD-4527-8DF2-5DB2360F9040}" type="presParOf" srcId="{DCAEE8AE-8101-4283-BDBC-C0A45555F414}" destId="{BA932C58-5E70-4551-837E-4364C8C2B532}" srcOrd="17" destOrd="0" presId="urn:microsoft.com/office/officeart/2005/8/layout/radial6"/>
    <dgm:cxn modelId="{D5BF7F67-2AED-4283-9254-601F2615945F}" type="presParOf" srcId="{DCAEE8AE-8101-4283-BDBC-C0A45555F414}" destId="{62AE4BF1-F280-4E5C-80AC-ED32BAD17D7A}" srcOrd="18" destOrd="0" presId="urn:microsoft.com/office/officeart/2005/8/layout/radial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50FB22-9A96-4CDF-B4AA-66E7765C6C31}">
      <dsp:nvSpPr>
        <dsp:cNvPr id="0" name=""/>
        <dsp:cNvSpPr/>
      </dsp:nvSpPr>
      <dsp:spPr>
        <a:xfrm>
          <a:off x="5197" y="208365"/>
          <a:ext cx="1553348" cy="9320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b="0" kern="1200"/>
            <a:t>Production des notes et différents extrants </a:t>
          </a:r>
        </a:p>
      </dsp:txBody>
      <dsp:txXfrm>
        <a:off x="32495" y="235663"/>
        <a:ext cx="1498752" cy="877413"/>
      </dsp:txXfrm>
    </dsp:sp>
    <dsp:sp modelId="{8FB2B288-F4AD-426D-955D-D568B1590527}">
      <dsp:nvSpPr>
        <dsp:cNvPr id="0" name=""/>
        <dsp:cNvSpPr/>
      </dsp:nvSpPr>
      <dsp:spPr>
        <a:xfrm>
          <a:off x="1713880" y="481754"/>
          <a:ext cx="329309" cy="38523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fr-FR" sz="1100" b="0" kern="1200"/>
        </a:p>
      </dsp:txBody>
      <dsp:txXfrm>
        <a:off x="1713880" y="558800"/>
        <a:ext cx="230516" cy="231138"/>
      </dsp:txXfrm>
    </dsp:sp>
    <dsp:sp modelId="{20AEBD12-7EC4-4215-93F9-573C65559771}">
      <dsp:nvSpPr>
        <dsp:cNvPr id="0" name=""/>
        <dsp:cNvSpPr/>
      </dsp:nvSpPr>
      <dsp:spPr>
        <a:xfrm>
          <a:off x="2179885" y="208365"/>
          <a:ext cx="1553348" cy="9320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b="0" kern="1200"/>
            <a:t>Relecture et affinage des productions </a:t>
          </a:r>
        </a:p>
      </dsp:txBody>
      <dsp:txXfrm>
        <a:off x="2207183" y="235663"/>
        <a:ext cx="1498752" cy="877413"/>
      </dsp:txXfrm>
    </dsp:sp>
    <dsp:sp modelId="{B6200E4A-AC40-4900-BFF5-AFC37D918BA0}">
      <dsp:nvSpPr>
        <dsp:cNvPr id="0" name=""/>
        <dsp:cNvSpPr/>
      </dsp:nvSpPr>
      <dsp:spPr>
        <a:xfrm>
          <a:off x="3888569" y="481754"/>
          <a:ext cx="329309" cy="38523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fr-FR" sz="1100" b="0" kern="1200"/>
        </a:p>
      </dsp:txBody>
      <dsp:txXfrm>
        <a:off x="3888569" y="558800"/>
        <a:ext cx="230516" cy="231138"/>
      </dsp:txXfrm>
    </dsp:sp>
    <dsp:sp modelId="{6111A74E-86AC-4FFC-95B2-A688E886A76A}">
      <dsp:nvSpPr>
        <dsp:cNvPr id="0" name=""/>
        <dsp:cNvSpPr/>
      </dsp:nvSpPr>
      <dsp:spPr>
        <a:xfrm>
          <a:off x="4354574" y="208365"/>
          <a:ext cx="1553348" cy="932009"/>
        </a:xfrm>
        <a:prstGeom prst="roundRect">
          <a:avLst>
            <a:gd name="adj" fmla="val 10000"/>
          </a:avLst>
        </a:prstGeom>
        <a:solidFill>
          <a:schemeClr val="accent2">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b="0" kern="1200"/>
            <a:t>Compilation, partage des documents et édition</a:t>
          </a:r>
        </a:p>
      </dsp:txBody>
      <dsp:txXfrm>
        <a:off x="4381872" y="235663"/>
        <a:ext cx="1498752" cy="8774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AE4BF1-F280-4E5C-80AC-ED32BAD17D7A}">
      <dsp:nvSpPr>
        <dsp:cNvPr id="0" name=""/>
        <dsp:cNvSpPr/>
      </dsp:nvSpPr>
      <dsp:spPr>
        <a:xfrm>
          <a:off x="1241875" y="373195"/>
          <a:ext cx="2560688" cy="2560688"/>
        </a:xfrm>
        <a:prstGeom prst="blockArc">
          <a:avLst>
            <a:gd name="adj1" fmla="val 12600000"/>
            <a:gd name="adj2" fmla="val 16200000"/>
            <a:gd name="adj3" fmla="val 4509"/>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646E30B-34DE-4085-B44D-6AFFA9697A75}">
      <dsp:nvSpPr>
        <dsp:cNvPr id="0" name=""/>
        <dsp:cNvSpPr/>
      </dsp:nvSpPr>
      <dsp:spPr>
        <a:xfrm>
          <a:off x="1241875" y="373195"/>
          <a:ext cx="2560688" cy="2560688"/>
        </a:xfrm>
        <a:prstGeom prst="blockArc">
          <a:avLst>
            <a:gd name="adj1" fmla="val 9000000"/>
            <a:gd name="adj2" fmla="val 12600000"/>
            <a:gd name="adj3" fmla="val 4509"/>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BC08809-3863-42A0-8880-E0BB377E6FA4}">
      <dsp:nvSpPr>
        <dsp:cNvPr id="0" name=""/>
        <dsp:cNvSpPr/>
      </dsp:nvSpPr>
      <dsp:spPr>
        <a:xfrm>
          <a:off x="1241875" y="373195"/>
          <a:ext cx="2560688" cy="2560688"/>
        </a:xfrm>
        <a:prstGeom prst="blockArc">
          <a:avLst>
            <a:gd name="adj1" fmla="val 5400000"/>
            <a:gd name="adj2" fmla="val 9000000"/>
            <a:gd name="adj3" fmla="val 4509"/>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DA0A704-5FAD-4366-AD64-F856153856ED}">
      <dsp:nvSpPr>
        <dsp:cNvPr id="0" name=""/>
        <dsp:cNvSpPr/>
      </dsp:nvSpPr>
      <dsp:spPr>
        <a:xfrm>
          <a:off x="1241875" y="373195"/>
          <a:ext cx="2560688" cy="2560688"/>
        </a:xfrm>
        <a:prstGeom prst="blockArc">
          <a:avLst>
            <a:gd name="adj1" fmla="val 1800000"/>
            <a:gd name="adj2" fmla="val 5400000"/>
            <a:gd name="adj3" fmla="val 4509"/>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DD1F5B9-1EB7-48A9-A779-253A25B7C438}">
      <dsp:nvSpPr>
        <dsp:cNvPr id="0" name=""/>
        <dsp:cNvSpPr/>
      </dsp:nvSpPr>
      <dsp:spPr>
        <a:xfrm>
          <a:off x="1241875" y="373195"/>
          <a:ext cx="2560688" cy="2560688"/>
        </a:xfrm>
        <a:prstGeom prst="blockArc">
          <a:avLst>
            <a:gd name="adj1" fmla="val 19800000"/>
            <a:gd name="adj2" fmla="val 1800000"/>
            <a:gd name="adj3" fmla="val 4509"/>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3E4D375-3D1A-4A99-BFE0-82DA2CF9A791}">
      <dsp:nvSpPr>
        <dsp:cNvPr id="0" name=""/>
        <dsp:cNvSpPr/>
      </dsp:nvSpPr>
      <dsp:spPr>
        <a:xfrm>
          <a:off x="1241875" y="373195"/>
          <a:ext cx="2560688" cy="2560688"/>
        </a:xfrm>
        <a:prstGeom prst="blockArc">
          <a:avLst>
            <a:gd name="adj1" fmla="val 16200000"/>
            <a:gd name="adj2" fmla="val 19800000"/>
            <a:gd name="adj3" fmla="val 4509"/>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D43037-43A6-43F2-8310-E014C4388FA4}">
      <dsp:nvSpPr>
        <dsp:cNvPr id="0" name=""/>
        <dsp:cNvSpPr/>
      </dsp:nvSpPr>
      <dsp:spPr>
        <a:xfrm>
          <a:off x="1949547" y="1080867"/>
          <a:ext cx="1145344" cy="1145344"/>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fr-FR" sz="1400" kern="1200"/>
            <a:t>Récolte d'Effets</a:t>
          </a:r>
        </a:p>
      </dsp:txBody>
      <dsp:txXfrm>
        <a:off x="2117279" y="1248599"/>
        <a:ext cx="809880" cy="809880"/>
      </dsp:txXfrm>
    </dsp:sp>
    <dsp:sp modelId="{5877CB41-504A-4592-AA81-9C0CB74A34C2}">
      <dsp:nvSpPr>
        <dsp:cNvPr id="0" name=""/>
        <dsp:cNvSpPr/>
      </dsp:nvSpPr>
      <dsp:spPr>
        <a:xfrm>
          <a:off x="2121349" y="1188"/>
          <a:ext cx="801740" cy="801740"/>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FR" sz="900" kern="1200"/>
            <a:t>Auto évaluation </a:t>
          </a:r>
        </a:p>
      </dsp:txBody>
      <dsp:txXfrm>
        <a:off x="2238761" y="118600"/>
        <a:ext cx="566916" cy="566916"/>
      </dsp:txXfrm>
    </dsp:sp>
    <dsp:sp modelId="{4B4C2B01-281E-476A-A780-3D00577ECD0F}">
      <dsp:nvSpPr>
        <dsp:cNvPr id="0" name=""/>
        <dsp:cNvSpPr/>
      </dsp:nvSpPr>
      <dsp:spPr>
        <a:xfrm>
          <a:off x="3205164" y="626928"/>
          <a:ext cx="801740" cy="801740"/>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FR" sz="900" kern="1200"/>
            <a:t>Capitalisation </a:t>
          </a:r>
        </a:p>
      </dsp:txBody>
      <dsp:txXfrm>
        <a:off x="3322576" y="744340"/>
        <a:ext cx="566916" cy="566916"/>
      </dsp:txXfrm>
    </dsp:sp>
    <dsp:sp modelId="{CD6F31A8-CB81-4AA7-B3AB-A1F1F33A0FCF}">
      <dsp:nvSpPr>
        <dsp:cNvPr id="0" name=""/>
        <dsp:cNvSpPr/>
      </dsp:nvSpPr>
      <dsp:spPr>
        <a:xfrm>
          <a:off x="3205164" y="1878410"/>
          <a:ext cx="801740" cy="801740"/>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FR" sz="900" kern="1200"/>
            <a:t>Changements collectés </a:t>
          </a:r>
        </a:p>
      </dsp:txBody>
      <dsp:txXfrm>
        <a:off x="3322576" y="1995822"/>
        <a:ext cx="566916" cy="566916"/>
      </dsp:txXfrm>
    </dsp:sp>
    <dsp:sp modelId="{0C61CC50-633B-488E-B8F0-E6A7DE6472BB}">
      <dsp:nvSpPr>
        <dsp:cNvPr id="0" name=""/>
        <dsp:cNvSpPr/>
      </dsp:nvSpPr>
      <dsp:spPr>
        <a:xfrm>
          <a:off x="2121349" y="2504151"/>
          <a:ext cx="801740" cy="801740"/>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FR" sz="900" kern="1200"/>
            <a:t>Logique d'intervention mis à jour  </a:t>
          </a:r>
        </a:p>
      </dsp:txBody>
      <dsp:txXfrm>
        <a:off x="2238761" y="2621563"/>
        <a:ext cx="566916" cy="566916"/>
      </dsp:txXfrm>
    </dsp:sp>
    <dsp:sp modelId="{0F1F037E-E550-4186-841B-D0E507F34E60}">
      <dsp:nvSpPr>
        <dsp:cNvPr id="0" name=""/>
        <dsp:cNvSpPr/>
      </dsp:nvSpPr>
      <dsp:spPr>
        <a:xfrm>
          <a:off x="1037534" y="1878410"/>
          <a:ext cx="801740" cy="801740"/>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FR" sz="900" kern="1200"/>
            <a:t>Note de clôture </a:t>
          </a:r>
        </a:p>
      </dsp:txBody>
      <dsp:txXfrm>
        <a:off x="1154946" y="1995822"/>
        <a:ext cx="566916" cy="566916"/>
      </dsp:txXfrm>
    </dsp:sp>
    <dsp:sp modelId="{83DE1203-96FF-4E73-8DF4-B06C34C738CD}">
      <dsp:nvSpPr>
        <dsp:cNvPr id="0" name=""/>
        <dsp:cNvSpPr/>
      </dsp:nvSpPr>
      <dsp:spPr>
        <a:xfrm>
          <a:off x="1037534" y="626928"/>
          <a:ext cx="801740" cy="801740"/>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FR" sz="900" kern="1200"/>
            <a:t>Réflexion sur les perspectives</a:t>
          </a:r>
        </a:p>
      </dsp:txBody>
      <dsp:txXfrm>
        <a:off x="1154946" y="744340"/>
        <a:ext cx="566916" cy="5669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8984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Sessi Akoha</dc:creator>
  <cp:keywords/>
  <dc:description/>
  <cp:lastModifiedBy>Sessi Akoha</cp:lastModifiedBy>
  <cp:revision>2</cp:revision>
  <dcterms:created xsi:type="dcterms:W3CDTF">2024-11-18T16:01:00Z</dcterms:created>
  <dcterms:modified xsi:type="dcterms:W3CDTF">2024-11-18T16:01:00Z</dcterms:modified>
</cp:coreProperties>
</file>